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Necessity</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the</w:t>
      </w:r>
      <w:r>
        <w:t xml:space="preserve"> </w:t>
      </w:r>
      <w:r>
        <w:t xml:space="preserve">Educational</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33" w:name="Xe0faccbcfe141da8deab153a5191c46d2e34ee3"/>
    <w:p>
      <w:pPr>
        <w:pStyle w:val="Heading1"/>
      </w:pPr>
      <w:r>
        <w:t xml:space="preserve">The Role and Necessity of a Special Education Teacher in the Educational Landscape of Bangladesh Dhaka</w:t>
      </w:r>
    </w:p>
    <w:p>
      <w:pPr>
        <w:pStyle w:val="FirstParagraph"/>
      </w:pPr>
      <w:r>
        <w:rPr>
          <w:bCs/>
          <w:b/>
        </w:rPr>
        <w:t xml:space="preserve">Abstract:</w:t>
      </w:r>
      <w:r>
        <w:br/>
      </w:r>
      <w:r>
        <w:t xml:space="preserve">This research paper examines the critical role of a</w:t>
      </w:r>
      <w:r>
        <w:t xml:space="preserve"> </w:t>
      </w:r>
      <w:r>
        <w:rPr>
          <w:iCs/>
          <w:i/>
        </w:rPr>
        <w:t xml:space="preserve">Special Education Teacher</w:t>
      </w:r>
      <w:r>
        <w:t xml:space="preserve">, analyzing their pedagogical strategies, challenges, and societal impact within the specific context of</w:t>
      </w:r>
      <w:r>
        <w:t xml:space="preserve"> </w:t>
      </w:r>
      <w:r>
        <w:rPr>
          <w:iCs/>
          <w:i/>
        </w:rPr>
        <w:t xml:space="preserve">Bangladesh Dhaka</w:t>
      </w:r>
      <w:r>
        <w:t xml:space="preserve">. As urbanization accelerates in the capital city, the demand for inclusive educational frameworks has intensified. This document explores how specialized instruction bridges the gap for students with disabilities and neurodevelopmental disorders.</w:t>
      </w:r>
    </w:p>
    <w:bookmarkStart w:id="20" w:name="introduction"/>
    <w:p>
      <w:pPr>
        <w:pStyle w:val="Heading2"/>
      </w:pPr>
      <w:r>
        <w:t xml:space="preserve">1. Introduction</w:t>
      </w:r>
    </w:p>
    <w:p>
      <w:pPr>
        <w:pStyle w:val="FirstParagraph"/>
      </w:pPr>
      <w:r>
        <w:t xml:space="preserve">The educational ecosystem of</w:t>
      </w:r>
      <w:r>
        <w:t xml:space="preserve"> </w:t>
      </w:r>
      <w:r>
        <w:rPr>
          <w:bCs/>
          <w:b/>
        </w:rPr>
        <w:t xml:space="preserve">Bangladesh Dhaka</w:t>
      </w:r>
      <w:r>
        <w:t xml:space="preserve">, as one of the most densely populated urban centers in South Asia, presents a unique set of challenges and opportunities for pedagogical development. Historically, the education system has prioritized mass literacy and general academic achievement. However, in recent years, there has been a paradigm shift toward inclusivity. Central to this shift is the emergence and institutionalization of the</w:t>
      </w:r>
      <w:r>
        <w:t xml:space="preserve"> </w:t>
      </w:r>
      <w:r>
        <w:rPr>
          <w:bCs/>
          <w:b/>
        </w:rPr>
        <w:t xml:space="preserve">Special Education Teacher</w:t>
      </w:r>
      <w:r>
        <w:t xml:space="preserve">. This role is no longer optional but essential for ensuring that children with physical, sensory, intellectual, or emotional disabilities have equitable access to education.</w:t>
      </w:r>
    </w:p>
    <w:p>
      <w:pPr>
        <w:pStyle w:val="BodyText"/>
      </w:pPr>
      <w:r>
        <w:t xml:space="preserve">In</w:t>
      </w:r>
      <w:r>
        <w:t xml:space="preserve"> </w:t>
      </w:r>
      <w:r>
        <w:rPr>
          <w:bCs/>
          <w:b/>
        </w:rPr>
        <w:t xml:space="preserve">Bangladesh Dhaka</w:t>
      </w:r>
      <w:r>
        <w:t xml:space="preserve">, where public schools often struggle with overcrowding and limited resources, the integration of a</w:t>
      </w:r>
      <w:r>
        <w:t xml:space="preserve"> </w:t>
      </w:r>
      <w:r>
        <w:rPr>
          <w:bCs/>
          <w:b/>
        </w:rPr>
        <w:t xml:space="preserve">Special Education Teacher</w:t>
      </w:r>
      <w:r>
        <w:t xml:space="preserve"> </w:t>
      </w:r>
      <w:r>
        <w:t xml:space="preserve">serves as a vital support mechanism. These professionals do not merely teach; they adapt curricula, modify learning environments, and provide individualized instruction that standard teachers may lack the training to deliver. This paper argues that the presence of a qualified</w:t>
      </w:r>
      <w:r>
        <w:t xml:space="preserve"> </w:t>
      </w:r>
      <w:r>
        <w:rPr>
          <w:bCs/>
          <w:b/>
        </w:rPr>
        <w:t xml:space="preserve">Special Education Teacher</w:t>
      </w:r>
      <w:r>
        <w:t xml:space="preserve"> </w:t>
      </w:r>
      <w:r>
        <w:t xml:space="preserve">is indispensable for transforming</w:t>
      </w:r>
      <w:r>
        <w:t xml:space="preserve"> </w:t>
      </w:r>
      <w:r>
        <w:rPr>
          <w:bCs/>
          <w:b/>
        </w:rPr>
        <w:t xml:space="preserve">Bangladesh Dhaka</w:t>
      </w:r>
      <w:r>
        <w:t xml:space="preserve"> </w:t>
      </w:r>
      <w:r>
        <w:t xml:space="preserve">into a model of inclusive education in developing nations.</w:t>
      </w:r>
    </w:p>
    <w:bookmarkEnd w:id="20"/>
    <w:bookmarkStart w:id="21" w:name="Xa4e6347ad8a4921e26bc2b581c2a64ad3660304"/>
    <w:p>
      <w:pPr>
        <w:pStyle w:val="Heading2"/>
      </w:pPr>
      <w:r>
        <w:t xml:space="preserve">2. The Contextual Challenges in Bangladesh Dhaka</w:t>
      </w:r>
    </w:p>
    <w:p>
      <w:pPr>
        <w:pStyle w:val="FirstParagraph"/>
      </w:pPr>
      <w:r>
        <w:t xml:space="preserve">To understand the necessity of the</w:t>
      </w:r>
      <w:r>
        <w:t xml:space="preserve"> </w:t>
      </w:r>
      <w:r>
        <w:rPr>
          <w:bCs/>
          <w:b/>
        </w:rPr>
        <w:t xml:space="preserve">Special Education Teacher</w:t>
      </w:r>
      <w:r>
        <w:t xml:space="preserve">, one must first analyze the environment of</w:t>
      </w:r>
      <w:r>
        <w:t xml:space="preserve"> </w:t>
      </w:r>
      <w:r>
        <w:rPr>
          <w:bCs/>
          <w:b/>
        </w:rPr>
        <w:t xml:space="preserve">Bangladesh Dhaka</w:t>
      </w:r>
      <w:r>
        <w:t xml:space="preserve">. Rapid urbanization has led to increased stress levels among families, changes in family structures, and heightened exposure to environmental toxins and pollution, which are correlated with higher rates of developmental disorders such as autism spectrum disorder (ASD) and attention deficit hyperactivity disorder (ADHD).</w:t>
      </w:r>
    </w:p>
    <w:p>
      <w:pPr>
        <w:pStyle w:val="BodyText"/>
      </w:pPr>
      <w:r>
        <w:t xml:space="preserve">Furthermore, the infrastructure of</w:t>
      </w:r>
      <w:r>
        <w:t xml:space="preserve"> </w:t>
      </w:r>
      <w:r>
        <w:rPr>
          <w:bCs/>
          <w:b/>
        </w:rPr>
        <w:t xml:space="preserve">Bangladesh Dhaka</w:t>
      </w:r>
      <w:r>
        <w:t xml:space="preserve">, while improving, often lacks accessibility features. Schools are frequently located in buildings not designed for wheelchair users or those with visual impairments. Within this challenging landscape, the</w:t>
      </w:r>
      <w:r>
        <w:t xml:space="preserve"> </w:t>
      </w:r>
      <w:r>
        <w:rPr>
          <w:bCs/>
          <w:b/>
        </w:rPr>
        <w:t xml:space="preserve">Special Education Teacher</w:t>
      </w:r>
      <w:r>
        <w:t xml:space="preserve"> </w:t>
      </w:r>
      <w:r>
        <w:t xml:space="preserve">acts as an advocate and an adapter. They must navigate physical constraints to create accessible learning spaces. For instance, a</w:t>
      </w:r>
      <w:r>
        <w:t xml:space="preserve"> </w:t>
      </w:r>
      <w:r>
        <w:rPr>
          <w:bCs/>
          <w:b/>
        </w:rPr>
        <w:t xml:space="preserve">Special Education Teacher</w:t>
      </w:r>
      <w:r>
        <w:t xml:space="preserve"> </w:t>
      </w:r>
      <w:r>
        <w:t xml:space="preserve">might work with school administrators in</w:t>
      </w:r>
    </w:p>
    <w:p>
      <w:pPr>
        <w:pStyle w:val="BodyText"/>
      </w:pPr>
      <w:r>
        <w:t xml:space="preserve">Bangladesh Dhaka to implement low-cost accessibility modifications or design tactile learning aids for students with visual impairments.</w:t>
      </w:r>
    </w:p>
    <w:p>
      <w:pPr>
        <w:pStyle w:val="BodyText"/>
      </w:pPr>
      <w:r>
        <w:t xml:space="preserve">Socio-cultural stigma also remains a barrier in parts of the community. Many families in urban</w:t>
      </w:r>
      <w:r>
        <w:t xml:space="preserve"> </w:t>
      </w:r>
      <w:r>
        <w:rPr>
          <w:bCs/>
          <w:b/>
        </w:rPr>
        <w:t xml:space="preserve">Bangladesh Dhaka</w:t>
      </w:r>
      <w:r>
        <w:t xml:space="preserve"> </w:t>
      </w:r>
      <w:r>
        <w:t xml:space="preserve">still view disability through a lens of shame or superstition. The</w:t>
      </w:r>
      <w:r>
        <w:t xml:space="preserve"> </w:t>
      </w:r>
      <w:r>
        <w:rPr>
          <w:bCs/>
          <w:b/>
        </w:rPr>
        <w:t xml:space="preserve">Special Education Teacher</w:t>
      </w:r>
      <w:r>
        <w:t xml:space="preserve"> </w:t>
      </w:r>
      <w:r>
        <w:t xml:space="preserve">plays a crucial role in destigmatizing these conditions by educating parents and peers, thereby fostering a more accepting school culture.</w:t>
      </w:r>
    </w:p>
    <w:bookmarkEnd w:id="21"/>
    <w:bookmarkStart w:id="25" w:name="pedagogical-strategies-and-interventions"/>
    <w:p>
      <w:pPr>
        <w:pStyle w:val="Heading2"/>
      </w:pPr>
      <w:r>
        <w:t xml:space="preserve">3. Pedagogical Strategies and Interventions</w:t>
      </w:r>
    </w:p>
    <w:p>
      <w:pPr>
        <w:pStyle w:val="FirstParagraph"/>
      </w:pPr>
      <w:r>
        <w:t xml:space="preserve">The primary function of the</w:t>
      </w:r>
    </w:p>
    <w:p>
      <w:pPr>
        <w:pStyle w:val="BodyText"/>
      </w:pPr>
      <w:r>
        <w:t xml:space="preserve">Special Education Teacher is to deliver evidence-based interventions tailored to individual needs. In the context of</w:t>
      </w:r>
    </w:p>
    <w:p>
      <w:pPr>
        <w:pStyle w:val="BodyText"/>
      </w:pPr>
      <w:r>
        <w:t xml:space="preserve">Bangladesh Dhaka, this requires a hybrid approach that respects local cultural norms while applying international best practices.</w:t>
      </w:r>
    </w:p>
    <w:bookmarkStart w:id="22" w:name="individualized-education-plans-ieps"/>
    <w:p>
      <w:pPr>
        <w:pStyle w:val="Heading3"/>
      </w:pPr>
      <w:r>
        <w:t xml:space="preserve">3.1 Individualized Education Plans (IEPs)</w:t>
      </w:r>
    </w:p>
    <w:p>
      <w:pPr>
        <w:pStyle w:val="FirstParagraph"/>
      </w:pPr>
      <w:r>
        <w:t xml:space="preserve">A core responsibility of the</w:t>
      </w:r>
    </w:p>
    <w:p>
      <w:pPr>
        <w:pStyle w:val="BodyText"/>
      </w:pPr>
      <w:r>
        <w:t xml:space="preserve">Special Education Teacher is the development and implementation of Individualized Education Plans (IEPs). In</w:t>
      </w:r>
    </w:p>
    <w:p>
      <w:pPr>
        <w:pStyle w:val="BodyText"/>
      </w:pPr>
      <w:r>
        <w:t xml:space="preserve">Bangladesh Dhaka, where class sizes can exceed fifty students in public institutions, IEPs are particularly challenging to implement. However, a skilled</w:t>
      </w:r>
    </w:p>
    <w:p>
      <w:pPr>
        <w:pStyle w:val="BodyText"/>
      </w:pPr>
      <w:r>
        <w:t xml:space="preserve">Special Education Teacher can facilitate small-group interventions within larger classrooms. They assess the specific learning gaps of each student and set measurable goals that align with the national curriculum while accommodating the student's unique needs.</w:t>
      </w:r>
    </w:p>
    <w:bookmarkEnd w:id="22"/>
    <w:bookmarkStart w:id="23" w:name="X318e0115b99263c115a3301848fe7c9159b3ae2"/>
    <w:p>
      <w:pPr>
        <w:pStyle w:val="Heading3"/>
      </w:pPr>
      <w:r>
        <w:t xml:space="preserve">3.2 Assistive Technology and Low-Tech Solutions</w:t>
      </w:r>
    </w:p>
    <w:p>
      <w:pPr>
        <w:pStyle w:val="FirstParagraph"/>
      </w:pPr>
      <w:r>
        <w:t xml:space="preserve">Economic constraints in</w:t>
      </w:r>
    </w:p>
    <w:p>
      <w:pPr>
        <w:pStyle w:val="BodyText"/>
      </w:pPr>
      <w:r>
        <w:t xml:space="preserve">Bangladesh Dhaka mean that high-end assistive technology is often inaccessible to public school students. Therefore, the</w:t>
      </w:r>
    </w:p>
    <w:p>
      <w:pPr>
        <w:pStyle w:val="BodyText"/>
      </w:pPr>
      <w:r>
        <w:t xml:space="preserve">Special Education Teacher must be resourceful. This involves creating low-cost assistive devices, such as pencil grips made from local materials or visual schedules using simple cards. The adaptability of the</w:t>
      </w:r>
    </w:p>
    <w:p>
      <w:pPr>
        <w:pStyle w:val="BodyText"/>
      </w:pPr>
      <w:r>
        <w:t xml:space="preserve">Special Education Teacher is a defining characteristic in this region.</w:t>
      </w:r>
    </w:p>
    <w:bookmarkEnd w:id="23"/>
    <w:bookmarkStart w:id="24" w:name="behavioral-management-and-social-skills"/>
    <w:p>
      <w:pPr>
        <w:pStyle w:val="Heading3"/>
      </w:pPr>
      <w:r>
        <w:t xml:space="preserve">3.3 Behavioral Management and Social Skills</w:t>
      </w:r>
    </w:p>
    <w:p>
      <w:pPr>
        <w:pStyle w:val="FirstParagraph"/>
      </w:pPr>
      <w:r>
        <w:t xml:space="preserve">Many students with disabilities in</w:t>
      </w:r>
      <w:r>
        <w:t xml:space="preserve"> </w:t>
      </w:r>
      <w:r>
        <w:rPr>
          <w:bCs/>
          <w:b/>
        </w:rPr>
        <w:t xml:space="preserve">Bangladesh Dhaka</w:t>
      </w:r>
      <w:r>
        <w:t xml:space="preserve">, particularly those with Autism or ADHD, exhibit behavioral challenges that can disrupt the learning environment. The</w:t>
      </w:r>
    </w:p>
    <w:p>
      <w:pPr>
        <w:pStyle w:val="BodyText"/>
      </w:pPr>
      <w:r>
        <w:t xml:space="preserve">Special Education Teacher employs positive behavior support strategies rather than punitive measures. They teach social skills explicitly, helping students navigate peer interactions in the bustling schoolyards of</w:t>
      </w:r>
      <w:r>
        <w:t xml:space="preserve"> </w:t>
      </w:r>
      <w:r>
        <w:rPr>
          <w:bCs/>
          <w:b/>
        </w:rPr>
        <w:t xml:space="preserve">Bangladesh Dhaka</w:t>
      </w:r>
      <w:r>
        <w:t xml:space="preserve">.</w:t>
      </w:r>
    </w:p>
    <w:bookmarkEnd w:id="24"/>
    <w:bookmarkEnd w:id="25"/>
    <w:bookmarkStart w:id="28" w:name="collaboration-and-stakeholder-engagement"/>
    <w:p>
      <w:pPr>
        <w:pStyle w:val="Heading2"/>
      </w:pPr>
      <w:r>
        <w:t xml:space="preserve">4. Collaboration and Stakeholder Engagement</w:t>
      </w:r>
    </w:p>
    <w:p>
      <w:pPr>
        <w:pStyle w:val="FirstParagraph"/>
      </w:pPr>
      <w:r>
        <w:t xml:space="preserve">The efficacy of a</w:t>
      </w:r>
    </w:p>
    <w:p>
      <w:pPr>
        <w:pStyle w:val="BodyText"/>
      </w:pPr>
      <w:r>
        <w:t xml:space="preserve">Special Education Teacher is heavily dependent on their ability to collaborate. In</w:t>
      </w:r>
    </w:p>
    <w:p>
      <w:pPr>
        <w:pStyle w:val="BodyText"/>
      </w:pPr>
      <w:r>
        <w:t xml:space="preserve">Bangladesh Dhaka, this collaboration extends beyond fellow teachers to include parents, medical professionals, and government officials.</w:t>
      </w:r>
    </w:p>
    <w:bookmarkStart w:id="26" w:name="parental-involvement"/>
    <w:p>
      <w:pPr>
        <w:pStyle w:val="Heading3"/>
      </w:pPr>
      <w:r>
        <w:t xml:space="preserve">4.1 Parental Involvement</w:t>
      </w:r>
    </w:p>
    <w:p>
      <w:pPr>
        <w:pStyle w:val="FirstParagraph"/>
      </w:pPr>
      <w:r>
        <w:t xml:space="preserve">In many cases in</w:t>
      </w:r>
      <w:r>
        <w:t xml:space="preserve"> </w:t>
      </w:r>
      <w:r>
        <w:rPr>
          <w:bCs/>
          <w:b/>
        </w:rPr>
        <w:t xml:space="preserve">Bangladesh Dhaka</w:t>
      </w:r>
      <w:r>
        <w:t xml:space="preserve">, parents are unaware of their rights or the developmental milestones of their children. The</w:t>
      </w:r>
    </w:p>
    <w:p>
      <w:pPr>
        <w:pStyle w:val="BodyText"/>
      </w:pPr>
      <w:r>
        <w:t xml:space="preserve">Special Education Teacher serves as a liaison between medical diagnoses and educational planning. They provide counseling to parents, helping them understand the nature of their child’s disability and how to support learning at home. This holistic approach ensures continuity of care between school and home environments.</w:t>
      </w:r>
    </w:p>
    <w:bookmarkEnd w:id="26"/>
    <w:bookmarkStart w:id="27" w:name="Xbf183a921d2f96fc3d0ffb2a383e29b89052311"/>
    <w:p>
      <w:pPr>
        <w:pStyle w:val="Heading3"/>
      </w:pPr>
      <w:r>
        <w:t xml:space="preserve">4.2 Integration with General Education Teachers</w:t>
      </w:r>
    </w:p>
    <w:p>
      <w:pPr>
        <w:pStyle w:val="FirstParagraph"/>
      </w:pPr>
      <w:r>
        <w:t xml:space="preserve">Inclusive education requires a team effort. The</w:t>
      </w:r>
    </w:p>
    <w:p>
      <w:pPr>
        <w:pStyle w:val="BodyText"/>
      </w:pPr>
      <w:r>
        <w:t xml:space="preserve">Special Education Teacher works alongside general education teachers in</w:t>
      </w:r>
      <w:r>
        <w:t xml:space="preserve"> </w:t>
      </w:r>
      <w:r>
        <w:rPr>
          <w:bCs/>
          <w:b/>
        </w:rPr>
        <w:t xml:space="preserve">Bangladesh Dhaka</w:t>
      </w:r>
      <w:r>
        <w:t xml:space="preserve">, providing training on differentiation strategies. By co-teaching and consulting, they ensure that students with disabilities are not isolated in separate rooms but are meaningfully included in the mainstream classroom.</w:t>
      </w:r>
    </w:p>
    <w:bookmarkEnd w:id="27"/>
    <w:bookmarkEnd w:id="28"/>
    <w:bookmarkStart w:id="29" w:name="X698fddb5a72005149f01a792b68a80b1b703735"/>
    <w:p>
      <w:pPr>
        <w:pStyle w:val="Heading2"/>
      </w:pPr>
      <w:r>
        <w:t xml:space="preserve">5. Challenges Faced by Special Education Teachers</w:t>
      </w:r>
    </w:p>
    <w:p>
      <w:pPr>
        <w:pStyle w:val="FirstParagraph"/>
      </w:pPr>
      <w:r>
        <w:t xml:space="preserve">Despite the growing recognition of their importance,</w:t>
      </w:r>
      <w:r>
        <w:t xml:space="preserve"> </w:t>
      </w:r>
      <w:r>
        <w:rPr>
          <w:bCs/>
          <w:b/>
        </w:rPr>
        <w:t xml:space="preserve">Special Education Teachers in</w:t>
      </w:r>
      <w:r>
        <w:rPr>
          <w:bCs/>
          <w:b/>
        </w:rPr>
        <w:t xml:space="preserve"> </w:t>
      </w:r>
      <w:r>
        <w:rPr>
          <w:bCs/>
          <w:b/>
          <w:bCs/>
          <w:b/>
        </w:rPr>
        <w:t xml:space="preserve">Bangladesh Dhaka</w:t>
      </w:r>
    </w:p>
    <w:p>
      <w:pPr>
        <w:pStyle w:val="BodyText"/>
      </w:pPr>
      <w:r>
        <w:rPr>
          <w:bCs/>
          <w:b/>
        </w:rPr>
        <w:t xml:space="preserve">Lack of Specialized Training:</w:t>
      </w:r>
      <w:r>
        <w:t xml:space="preserve"> </w:t>
      </w:r>
      <w:r>
        <w:t xml:space="preserve">While universities are beginning to offer degrees in special education, there is still a shortage of certified professionals. Many current teachers rely on informal training or short-term workshops.</w:t>
      </w:r>
    </w:p>
    <w:p>
      <w:pPr>
        <w:pStyle w:val="BodyText"/>
      </w:pPr>
      <w:r>
        <w:rPr>
          <w:bCs/>
          <w:b/>
        </w:rPr>
        <w:t xml:space="preserve">Inadequate Resources:</w:t>
      </w:r>
      <w:r>
        <w:t xml:space="preserve"> </w:t>
      </w:r>
      <w:r>
        <w:t xml:space="preserve">Budgetary constraints in the public sector mean that materials, therapy tools, and support staff are often insufficient.</w:t>
      </w:r>
    </w:p>
    <w:p>
      <w:pPr>
        <w:pStyle w:val="BodyText"/>
      </w:pPr>
      <w:r>
        <w:rPr>
          <w:bCs/>
          <w:b/>
        </w:rPr>
        <w:t xml:space="preserve">Bureaucratic Hurdles:</w:t>
      </w:r>
      <w:r>
        <w:t xml:space="preserve"> </w:t>
      </w:r>
      <w:r>
        <w:t xml:space="preserve">Implementing inclusive policies in the rigid bureaucracy of</w:t>
      </w:r>
    </w:p>
    <w:p>
      <w:pPr>
        <w:pStyle w:val="BodyText"/>
      </w:pPr>
      <w:r>
        <w:t xml:space="preserve">Bangladesh Dhaka’s education department can be slow. Advocacy by</w:t>
      </w:r>
    </w:p>
    <w:p>
      <w:pPr>
        <w:pStyle w:val="BodyText"/>
      </w:pPr>
      <w:r>
        <w:t xml:space="preserve">Special Education Teachers is often required to secure necessary accommodations.</w:t>
      </w:r>
    </w:p>
    <w:p>
      <w:pPr>
        <w:pStyle w:val="BodyText"/>
      </w:pPr>
      <w:r>
        <w:rPr>
          <w:bCs/>
          <w:b/>
        </w:rPr>
        <w:t xml:space="preserve">Social Stigma:</w:t>
      </w:r>
      <w:r>
        <w:t xml:space="preserve"> </w:t>
      </w:r>
      <w:r>
        <w:t xml:space="preserve">Overcoming deep-seated societal biases against disability remains a daily challenge for educators working in the capital.</w:t>
      </w:r>
    </w:p>
    <w:bookmarkEnd w:id="29"/>
    <w:bookmarkStart w:id="30" w:name="the-way-forward-recommendations"/>
    <w:p>
      <w:pPr>
        <w:pStyle w:val="Heading2"/>
      </w:pPr>
      <w:r>
        <w:t xml:space="preserve">6. The Way Forward: Recommendations</w:t>
      </w:r>
    </w:p>
    <w:p>
      <w:pPr>
        <w:pStyle w:val="FirstParagraph"/>
      </w:pPr>
      <w:r>
        <w:t xml:space="preserve">To strengthen the role of the</w:t>
      </w:r>
    </w:p>
    <w:p>
      <w:pPr>
        <w:pStyle w:val="BodyText"/>
      </w:pPr>
      <w:r>
        <w:t xml:space="preserve">Special Education Teacher in</w:t>
      </w:r>
      <w:r>
        <w:t xml:space="preserve"> </w:t>
      </w:r>
      <w:r>
        <w:rPr>
          <w:bCs/>
          <w:b/>
        </w:rPr>
        <w:t xml:space="preserve">Bangladesh Dhaka</w:t>
      </w:r>
      <w:r>
        <w:t xml:space="preserve">, several strategic actions are recommended:</w:t>
      </w:r>
    </w:p>
    <w:p>
      <w:pPr>
        <w:pStyle w:val="BodyText"/>
      </w:pPr>
      <w:r>
        <w:rPr>
          <w:bCs/>
          <w:b/>
        </w:rPr>
        <w:t xml:space="preserve">Policy Implementation:</w:t>
      </w:r>
      <w:r>
        <w:t xml:space="preserve">The government must strictly enforce existing inclusion policies and allocate specific budgets for special needs education in all public schools in</w:t>
      </w:r>
    </w:p>
    <w:p>
      <w:pPr>
        <w:pStyle w:val="BodyText"/>
      </w:pPr>
      <w:r>
        <w:t xml:space="preserve">Bangladesh Dhaka.</w:t>
      </w:r>
    </w:p>
    <w:p>
      <w:pPr>
        <w:pStyle w:val="BodyText"/>
      </w:pPr>
      <w:r>
        <w:rPr>
          <w:bCs/>
          <w:b/>
        </w:rPr>
        <w:t xml:space="preserve">Professional Development:</w:t>
      </w:r>
      <w:r>
        <w:t xml:space="preserve">Continuous professional development programs should be established to keep &lt; strong &gt;Special Education Teachers updated on global trends and local adaptations.</w:t>
      </w:r>
    </w:p>
    <w:p>
      <w:pPr>
        <w:pStyle w:val="BodyText"/>
      </w:pPr>
      <w:r>
        <w:rPr>
          <w:bCs/>
          <w:b/>
        </w:rPr>
        <w:t xml:space="preserve">Sensitization Campaigns:</w:t>
      </w:r>
      <w:r>
        <w:t xml:space="preserve">National awareness campaigns led by educators can help reduce stigma and promote the acceptance of diverse learners in society.</w:t>
      </w:r>
    </w:p>
    <w:p>
      <w:pPr>
        <w:pStyle w:val="BodyText"/>
      </w:pPr>
      <w:r>
        <w:rPr>
          <w:bCs/>
          <w:b/>
        </w:rPr>
        <w:t xml:space="preserve">Infrastructure Investment:</w:t>
      </w:r>
      <w:r>
        <w:t xml:space="preserve">Apart from physical accessibility, digital accessibility must be prioritized. Equipping &lt; strong &gt;Special Education Teachers with tablets and specialized software can enhance learning outcomes for students with hearing or visual impairments.</w:t>
      </w:r>
    </w:p>
    <w:bookmarkEnd w:id="30"/>
    <w:bookmarkStart w:id="31" w:name="conclusion"/>
    <w:p>
      <w:pPr>
        <w:pStyle w:val="Heading2"/>
      </w:pPr>
      <w:r>
        <w:t xml:space="preserve">7. Conclusion</w:t>
      </w:r>
    </w:p>
    <w:p>
      <w:pPr>
        <w:pStyle w:val="FirstParagraph"/>
      </w:pPr>
      <w:r>
        <w:t xml:space="preserve">The integration of the</w:t>
      </w:r>
      <w:r>
        <w:t xml:space="preserve"> </w:t>
      </w:r>
      <w:r>
        <w:rPr>
          <w:bCs/>
          <w:b/>
        </w:rPr>
        <w:t xml:space="preserve">Special Education Teacher into the educational framework of</w:t>
      </w:r>
      <w:r>
        <w:rPr>
          <w:bCs/>
          <w:b/>
        </w:rPr>
        <w:t xml:space="preserve"> </w:t>
      </w:r>
      <w:r>
        <w:rPr>
          <w:bCs/>
          <w:b/>
          <w:bCs/>
          <w:b/>
        </w:rPr>
        <w:t xml:space="preserve">Bangladesh Dhaka</w:t>
      </w:r>
    </w:p>
    <w:p>
      <w:pPr>
        <w:pStyle w:val="BodyText"/>
      </w:pPr>
      <w:r>
        <w:t xml:space="preserve">The</w:t>
      </w:r>
    </w:p>
    <w:p>
      <w:pPr>
        <w:pStyle w:val="BodyText"/>
      </w:pPr>
      <w:r>
        <w:t xml:space="preserve">Special Education Teacher serves as the bridge between potential and achievement for thousands of children in</w:t>
      </w:r>
      <w:r>
        <w:t xml:space="preserve"> </w:t>
      </w:r>
      <w:r>
        <w:rPr>
          <w:bCs/>
          <w:b/>
        </w:rPr>
        <w:t xml:space="preserve">Bangladesh Dhaka</w:t>
      </w:r>
      <w:r>
        <w:t xml:space="preserve">. By providing tailored instruction, advocating for rights, and fostering inclusivity, they transform schools into sanctuaries of learning for all. Future efforts must focus on supporting these educators through better training, resources, and policy backing. Only then can</w:t>
      </w:r>
    </w:p>
    <w:p>
      <w:pPr>
        <w:pStyle w:val="BodyText"/>
      </w:pPr>
      <w:r>
        <w:t xml:space="preserve">Bangladesh Dhaka realize a truly inclusive educational system that honors the dignity and potential of every student.</w:t>
      </w:r>
    </w:p>
    <w:bookmarkEnd w:id="31"/>
    <w:bookmarkStart w:id="32" w:name="references-selected"/>
    <w:p>
      <w:pPr>
        <w:pStyle w:val="Heading2"/>
      </w:pPr>
      <w:r>
        <w:t xml:space="preserve">8. References (Selected)</w:t>
      </w:r>
    </w:p>
    <w:p>
      <w:pPr>
        <w:pStyle w:val="FirstParagraph"/>
      </w:pPr>
      <w:r>
        <w:rPr>
          <w:iCs/>
          <w:i/>
        </w:rPr>
        <w:t xml:space="preserve">Note: The following references are representative of the types of literature relevant to this topic.</w:t>
      </w:r>
    </w:p>
    <w:p>
      <w:pPr>
        <w:pStyle w:val="BodyText"/>
      </w:pPr>
      <w:r>
        <w:t xml:space="preserve">- Ministry of Education, Government of Bangladesh. (2010).</w:t>
      </w:r>
      <w:r>
        <w:t xml:space="preserve"> </w:t>
      </w:r>
      <w:r>
        <w:rPr>
          <w:bCs/>
          <w:b/>
        </w:rPr>
        <w:t xml:space="preserve">National Disability Welfare Policy</w:t>
      </w:r>
      <w:r>
        <w:t xml:space="preserve">.</w:t>
      </w:r>
    </w:p>
    <w:p>
      <w:pPr>
        <w:pStyle w:val="BodyText"/>
      </w:pPr>
      <w:r>
        <w:t xml:space="preserve">- UNESCO. (2019).</w:t>
      </w:r>
      <w:r>
        <w:t xml:space="preserve"> </w:t>
      </w:r>
      <w:r>
        <w:rPr>
          <w:bCs/>
          <w:b/>
        </w:rPr>
        <w:t xml:space="preserve">Inclusive Education in South Asia: Challenges and Opportunities</w:t>
      </w:r>
      <w:r>
        <w:t xml:space="preserve">.</w:t>
      </w:r>
    </w:p>
    <w:p>
      <w:pPr>
        <w:pStyle w:val="BodyText"/>
      </w:pPr>
      <w:r>
        <w:t xml:space="preserve">- Rahman, M., &amp; Khan, S. (2021). "The Role of Special Educators in Urban Bangladesh: A Case Study of Dhaka."</w:t>
      </w:r>
      <w:r>
        <w:t xml:space="preserve"> </w:t>
      </w:r>
      <w:r>
        <w:rPr>
          <w:iCs/>
          <w:i/>
        </w:rPr>
        <w:t xml:space="preserve">Journal of International Special Needs Education</w:t>
      </w:r>
      <w:r>
        <w:t xml:space="preserve">, 15(2), 45-60.</w:t>
      </w:r>
    </w:p>
    <w:p>
      <w:pPr>
        <w:pStyle w:val="BodyText"/>
      </w:pPr>
      <w:r>
        <w:t xml:space="preserve">- World Bank. (2018).</w:t>
      </w:r>
      <w:r>
        <w:t xml:space="preserve"> </w:t>
      </w:r>
      <w:r>
        <w:rPr>
          <w:bCs/>
          <w:b/>
        </w:rPr>
        <w:t xml:space="preserve">Bangladesh Development Update: Investing in People for a More Inclusive Future</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Necessity of a Special Education Teacher in the Educational Landscape of Bangladesh Dhaka</dc:title>
  <dc:creator/>
  <dc:language>en</dc:language>
  <cp:keywords/>
  <dcterms:created xsi:type="dcterms:W3CDTF">2026-07-29T21:52:37Z</dcterms:created>
  <dcterms:modified xsi:type="dcterms:W3CDTF">2026-07-29T21:52:37Z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