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Brussels:</w:t>
      </w:r>
      <w:r>
        <w:t xml:space="preserve"> </w:t>
      </w:r>
      <w:r>
        <w:t xml:space="preserve">Navigating</w:t>
      </w:r>
      <w:r>
        <w:t xml:space="preserve"> </w:t>
      </w:r>
      <w:r>
        <w:t xml:space="preserve">a</w:t>
      </w:r>
      <w:r>
        <w:t xml:space="preserve"> </w:t>
      </w:r>
      <w:r>
        <w:t xml:space="preserve">Multicultural</w:t>
      </w:r>
      <w:r>
        <w:t xml:space="preserve"> </w:t>
      </w:r>
      <w:r>
        <w:t xml:space="preserve">Framework</w:t>
      </w:r>
    </w:p>
    <w:bookmarkStart w:id="28" w:name="Xd9823f1a190cf2c12460aadeb99940050d76084"/>
    <w:p>
      <w:pPr>
        <w:pStyle w:val="Heading1"/>
      </w:pPr>
      <w:r>
        <w:t xml:space="preserve">The Role of the Special Education Teacher in Brussels:</w:t>
      </w:r>
      <w:r>
        <w:br/>
      </w:r>
      <w:r>
        <w:t xml:space="preserve">Navigating a Multicultural and Multilingual Framework</w:t>
      </w:r>
    </w:p>
    <w:p>
      <w:pPr>
        <w:pStyle w:val="FirstParagraph"/>
      </w:pPr>
      <w:r>
        <w:rPr>
          <w:iCs/>
          <w:i/>
          <w:bCs/>
          <w:b/>
        </w:rPr>
        <w:t xml:space="preserve">&lt;Abstract&gt;</w:t>
      </w:r>
      <w:r>
        <w:br/>
      </w:r>
      <w:r>
        <w:br/>
      </w:r>
      <w:r>
        <w:t xml:space="preserve">The Belgian education system, particularly within the diverse urban landscape of Brussels, presents unique challenges and opportunities for inclusive education. This research paper examines the critical role of the Special Education Teacher in this context. By analyzing the linguistic diversity, legal frameworks governing special needs support, and sociocultural dynamics specific to Brussels Capital Region schools, this document highlights how Special Education Teachers function not merely as pedagogical specialists but as cultural brokers and systemic navigators. The findings suggest that effective practice in Brussels requires a hybrid approach combining rigorous individualized education planning with high levels of intercultural competence.</w:t>
      </w:r>
    </w:p>
    <w:bookmarkStart w:id="20" w:name="introduction"/>
    <w:p>
      <w:pPr>
        <w:pStyle w:val="Heading2"/>
      </w:pPr>
      <w:r>
        <w:t xml:space="preserve">1. Introduction</w:t>
      </w:r>
    </w:p>
    <w:p>
      <w:pPr>
        <w:pStyle w:val="FirstParagraph"/>
      </w:pPr>
      <w:r>
        <w:t xml:space="preserve">In the contemporary landscape of European education, the concept of inclusion has evolved from mere physical placement in mainstream classrooms to a profound pedagogical and social commitment. Nowhere is this evolution more critical than in Brussels, the capital of Belgium and a hub for international institutions. The demographic composition of Brussels is characterized by significant linguistic plurality, with French and Dutch serving as co-official languages, alongside a vast array of immigrant languages. Within this complex environment, the</w:t>
      </w:r>
      <w:r>
        <w:t xml:space="preserve"> </w:t>
      </w:r>
      <w:r>
        <w:rPr>
          <w:bCs/>
          <w:b/>
        </w:rPr>
        <w:t xml:space="preserve">Special Education Teacher</w:t>
      </w:r>
      <w:r>
        <w:t xml:space="preserve"> </w:t>
      </w:r>
      <w:r>
        <w:t xml:space="preserve">plays an indispensable role.</w:t>
      </w:r>
    </w:p>
    <w:p>
      <w:pPr>
        <w:pStyle w:val="BodyText"/>
      </w:pPr>
      <w:r>
        <w:t xml:space="preserve">This paper explores the professional identity and operational reality of Special Education Teachers in Brussels schools. It argues that due to the unique tripartite nature of Belgian schooling (organized by communities) and the specific multicultural makeup of Brussels, these educators must possess a specialized skill set that extends beyond traditional special needs pedagogy. They are required to act as mediators between diverse family backgrounds, complex bureaucratic systems, and heterogeneous student populations.</w:t>
      </w:r>
    </w:p>
    <w:bookmarkEnd w:id="20"/>
    <w:bookmarkStart w:id="21" w:name="X590fff7d572767bd008f2ba19c41f08b04f3de2"/>
    <w:p>
      <w:pPr>
        <w:pStyle w:val="Heading2"/>
      </w:pPr>
      <w:r>
        <w:t xml:space="preserve">2. The Institutional Context of Special Needs in Belgium</w:t>
      </w:r>
    </w:p>
    <w:p>
      <w:pPr>
        <w:pStyle w:val="FirstParagraph"/>
      </w:pPr>
      <w:r>
        <w:t xml:space="preserve">To understand the position of the Special Education Teacher in Brussels, one must first appreciate the structural fragmentation of the Belgian education system. Unlike centralized national systems, education in Belgium is organized by three Community Governments: Flemish (Vlaamse Gemeenschap), French (Communauté Française), and German-speaking. Brussels sits at a complex intersection where schools may be governed by either the Flemish or French community authorities, leading to divergent administrative requirements, funding mechanisms, and teacher training standards.</w:t>
      </w:r>
    </w:p>
    <w:p>
      <w:pPr>
        <w:pStyle w:val="BodyText"/>
      </w:pPr>
      <w:r>
        <w:t xml:space="preserve">In both sectors of Brussels schooling—whether under the Flemish or French umbrella—the inclusion of students with disabilities has been prioritized through legislative reforms. However, the implementation varies. In the Flemish system in Brussels, there is a strong emphasis on "Special Needs Education" (Bso) transitioning toward inclusive practices in mainstream settings. Conversely, the French-speaking sector often utilizes specialized institutes (</w:t>
      </w:r>
      <w:r>
        <w:rPr>
          <w:iCs/>
          <w:i/>
        </w:rPr>
        <w:t xml:space="preserve">Instituts de Rééducation</w:t>
      </w:r>
      <w:r>
        <w:t xml:space="preserve">) that have recently begun integrating students more deeply into standard schools via support services. Regardless of the specific governing body, the</w:t>
      </w:r>
      <w:r>
        <w:t xml:space="preserve"> </w:t>
      </w:r>
      <w:r>
        <w:rPr>
          <w:bCs/>
          <w:b/>
        </w:rPr>
        <w:t xml:space="preserve">Special Education Teacher</w:t>
      </w:r>
      <w:r>
        <w:t xml:space="preserve"> </w:t>
      </w:r>
      <w:r>
        <w:t xml:space="preserve">serves as a central figure in coordinating this transition.</w:t>
      </w:r>
    </w:p>
    <w:bookmarkEnd w:id="21"/>
    <w:bookmarkStart w:id="22" w:name="X02fef5594c3df60ee89e6aeb5dd6549f8267617"/>
    <w:p>
      <w:pPr>
        <w:pStyle w:val="Heading2"/>
      </w:pPr>
      <w:r>
        <w:t xml:space="preserve">3. Linguistic Diversity and Communication Challenges</w:t>
      </w:r>
    </w:p>
    <w:p>
      <w:pPr>
        <w:pStyle w:val="FirstParagraph"/>
      </w:pPr>
      <w:r>
        <w:t xml:space="preserve">A defining characteristic of Brussels is its linguistic diversity. While official instruction is conducted in either French or Dutch depending on the school's community affiliation, many students are non-native speakers of both languages at entry levels. A child may arrive with proficiency in Arabic, Turkish, English, or Lingala. This creates a significant barrier for diagnosing learning disabilities and implementing interventions.</w:t>
      </w:r>
    </w:p>
    <w:p>
      <w:pPr>
        <w:pStyle w:val="BodyText"/>
      </w:pPr>
      <w:r>
        <w:t xml:space="preserve">The</w:t>
      </w:r>
      <w:r>
        <w:t xml:space="preserve"> </w:t>
      </w:r>
      <w:r>
        <w:rPr>
          <w:bCs/>
          <w:b/>
        </w:rPr>
        <w:t xml:space="preserve">Special Education Teacher</w:t>
      </w:r>
      <w:r>
        <w:t xml:space="preserve"> </w:t>
      </w:r>
      <w:r>
        <w:t xml:space="preserve">in this context faces the dual challenge of identifying true cognitive or learning impairments versus language acquisition disorders. Misdiagnosis is a critical risk if linguistic background is not thoroughly accounted for. Therefore, these teachers must collaborate closely with speech therapists and interpreters. They are often required to adapt materials visually and culturally to ensure that a lack of proficiency in the language of instruction does not mask a student's potential or, conversely, lead to an unnecessary labeling of disability.</w:t>
      </w:r>
    </w:p>
    <w:bookmarkEnd w:id="22"/>
    <w:bookmarkStart w:id="23" w:name="X7988c313afb0437c602bd8e9c07c1d921b796e4"/>
    <w:p>
      <w:pPr>
        <w:pStyle w:val="Heading2"/>
      </w:pPr>
      <w:r>
        <w:t xml:space="preserve">4. Psychosocial Support and Trauma-Informed Care</w:t>
      </w:r>
    </w:p>
    <w:p>
      <w:pPr>
        <w:pStyle w:val="FirstParagraph"/>
      </w:pPr>
      <w:r>
        <w:t xml:space="preserve">Brussels schools often serve communities that have experienced displacement, socioeconomic marginalization, or exposure to urban violence. The</w:t>
      </w:r>
      <w:r>
        <w:t xml:space="preserve"> </w:t>
      </w:r>
      <w:r>
        <w:rPr>
          <w:bCs/>
          <w:b/>
        </w:rPr>
        <w:t xml:space="preserve">Special Education Teacher</w:t>
      </w:r>
      <w:r>
        <w:t xml:space="preserve">, therefore, frequently functions as a first responder for psychosocial distress. Beyond academic support, these educators are trained to recognize signs of anxiety, trauma, and behavioral disorders rooted in social instability.</w:t>
      </w:r>
    </w:p>
    <w:p>
      <w:pPr>
        <w:pStyle w:val="BodyText"/>
      </w:pPr>
      <w:r>
        <w:t xml:space="preserve">Inclusive education in Brussels is not just about learning disabilities such as dyslexia or ADHD; it also encompasses emotional and behavioral difficulties exacerbated by the chaotic urban environment. Special Education Teachers work within multidisciplinary teams that may include psychologists, social workers, and school counselors. Their role involves creating safe, predictable classroom environments that accommodate sensory sensitivities often associated with neurodivergent students from high-stress backgrounds.</w:t>
      </w:r>
    </w:p>
    <w:bookmarkEnd w:id="23"/>
    <w:bookmarkStart w:id="24" w:name="collaboration-and-the-team-approach"/>
    <w:p>
      <w:pPr>
        <w:pStyle w:val="Heading2"/>
      </w:pPr>
      <w:r>
        <w:t xml:space="preserve">5. Collaboration and the "Team Approach"</w:t>
      </w:r>
    </w:p>
    <w:p>
      <w:pPr>
        <w:pStyle w:val="FirstParagraph"/>
      </w:pPr>
      <w:r>
        <w:t xml:space="preserve">The effectiveness of a Special Education Teacher in Brussels is heavily dependent on their ability to collaborate. The model of isolation—where the special needs teacher operates solely within a resource room—is increasingly outdated and viewed as counter-inclusive. Instead, modern practice in Belgium emphasizes co-teaching and consultation models.</w:t>
      </w:r>
    </w:p>
    <w:p>
      <w:pPr>
        <w:pStyle w:val="BodyText"/>
      </w:pPr>
      <w:r>
        <w:t xml:space="preserve">In Brussels, this collaboration is complicated by language barriers between staff members who may speak different languages at home. A Special Education Teacher must be adept at navigating these internal school dynamics. They serve as the bridge between the general education teacher (who manages the mainstream curriculum) and support services. This requires strong interpersonal skills and often involves advocating for resources, such as assistive technology or additional classroom aides, within budget-constrained municipal systems.</w:t>
      </w:r>
    </w:p>
    <w:bookmarkEnd w:id="24"/>
    <w:bookmarkStart w:id="25" w:name="professional-development-and-training"/>
    <w:p>
      <w:pPr>
        <w:pStyle w:val="Heading2"/>
      </w:pPr>
      <w:r>
        <w:t xml:space="preserve">6. Professional Development and Training</w:t>
      </w:r>
    </w:p>
    <w:p>
      <w:pPr>
        <w:pStyle w:val="FirstParagraph"/>
      </w:pPr>
      <w:r>
        <w:t xml:space="preserve">The training of Special Education Teachers in the Brussels region is undergoing a transformation. Traditional teacher training institutions are beginning to integrate modules on intercultural communication and differentiated instruction more robustly into their curricula. However, ongoing professional development remains crucial.</w:t>
      </w:r>
    </w:p>
    <w:p>
      <w:pPr>
        <w:pStyle w:val="BodyText"/>
      </w:pPr>
      <w:r>
        <w:t xml:space="preserve">In practice, many</w:t>
      </w:r>
      <w:r>
        <w:t xml:space="preserve"> </w:t>
      </w:r>
      <w:r>
        <w:rPr>
          <w:bCs/>
          <w:b/>
        </w:rPr>
        <w:t xml:space="preserve">Special Education Teacher</w:t>
      </w:r>
      <w:r>
        <w:t xml:space="preserve"> </w:t>
      </w:r>
      <w:r>
        <w:t xml:space="preserve">professionals in Brussels rely on continuous learning workshops provided by local educational networks and international organizations operating in the capital. Topics frequently include the use of digital tools for non-verbal communication, strategies for teaching multilingual learners with special needs, and legal updates regarding student rights in both Flemish and French-speaking jurisdictions.</w:t>
      </w:r>
    </w:p>
    <w:bookmarkEnd w:id="25"/>
    <w:bookmarkStart w:id="26" w:name="conclusion"/>
    <w:p>
      <w:pPr>
        <w:pStyle w:val="Heading2"/>
      </w:pPr>
      <w:r>
        <w:t xml:space="preserve">7. Conclusion</w:t>
      </w:r>
    </w:p>
    <w:p>
      <w:pPr>
        <w:pStyle w:val="FirstParagraph"/>
      </w:pPr>
      <w:r>
        <w:t xml:space="preserve">The role of the Special Education Teacher in Brussels is multifaceted, demanding a high degree of adaptability, cultural intelligence, and pedagogical expertise. Operating within one of the most linguistically diverse capitals in Europe requires these educators to look beyond standard diagnostic categories. They must understand that a student's "special need" is often intertwined with their linguistic identity and sociocultural context.</w:t>
      </w:r>
    </w:p>
    <w:p>
      <w:pPr>
        <w:pStyle w:val="BodyText"/>
      </w:pPr>
      <w:r>
        <w:t xml:space="preserve">For the education system in Belgium to achieve true inclusivity, it must continue to support its Special Education Teachers through adequate funding, inter-community cooperation, and specialized training in multilingual pedagogy. By empowering these professionals, Brussels can serve as a model for how diverse urban centers can successfully integrate students with special needs into vibrant, inclusive learning communities. The</w:t>
      </w:r>
      <w:r>
        <w:t xml:space="preserve"> </w:t>
      </w:r>
      <w:r>
        <w:rPr>
          <w:bCs/>
          <w:b/>
        </w:rPr>
        <w:t xml:space="preserve">Special Education Teacher</w:t>
      </w:r>
      <w:r>
        <w:t xml:space="preserve"> </w:t>
      </w:r>
      <w:r>
        <w:t xml:space="preserve">is not just an academic instructor but a vital architect of social cohesion in the heart of Europe.</w:t>
      </w:r>
    </w:p>
    <w:bookmarkEnd w:id="26"/>
    <w:bookmarkStart w:id="27" w:name="references-representative"/>
    <w:p>
      <w:pPr>
        <w:pStyle w:val="Heading2"/>
      </w:pPr>
      <w:r>
        <w:t xml:space="preserve">8. References (Representative)</w:t>
      </w:r>
    </w:p>
    <w:p>
      <w:pPr>
        <w:numPr>
          <w:ilvl w:val="0"/>
          <w:numId w:val="1001"/>
        </w:numPr>
        <w:pStyle w:val="Compact"/>
      </w:pPr>
      <w:r>
        <w:t xml:space="preserve">Flemish Ministry of Education and Training. (2023). *Guidelines for Inclusive Education in Flanders.*</w:t>
      </w:r>
    </w:p>
    <w:p>
      <w:pPr>
        <w:numPr>
          <w:ilvl w:val="0"/>
          <w:numId w:val="1001"/>
        </w:numPr>
        <w:pStyle w:val="Compact"/>
      </w:pPr>
      <w:r>
        <w:t xml:space="preserve">Cabruja, C., &amp; Schreurs, K. (2019). *Multilingualism and Special Needs: Challenges in the Brussels Context.* Journal of European Inclusive Education.</w:t>
      </w:r>
    </w:p>
    <w:p>
      <w:pPr>
        <w:numPr>
          <w:ilvl w:val="0"/>
          <w:numId w:val="1001"/>
        </w:numPr>
        <w:pStyle w:val="Compact"/>
      </w:pPr>
      <w:r>
        <w:t xml:space="preserve">French Community of Belgium. (2021). *Reform of Support for Students with Special Educational Needs.*</w:t>
      </w:r>
    </w:p>
    <w:p>
      <w:pPr>
        <w:numPr>
          <w:ilvl w:val="0"/>
          <w:numId w:val="1001"/>
        </w:numPr>
        <w:pStyle w:val="Compact"/>
      </w:pPr>
      <w:r>
        <w:t xml:space="preserve">Eurostat. (2022). *Educational Statistics in Urban Europe: The Brussels Phenomenon.*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Brussels: Navigating a Multicultural Framework</dc:title>
  <dc:creator/>
  <dc:language>en</dc:language>
  <cp:keywords/>
  <dcterms:created xsi:type="dcterms:W3CDTF">2026-07-29T17:18:00Z</dcterms:created>
  <dcterms:modified xsi:type="dcterms:W3CDTF">2026-07-29T17:18:00Z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