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Chile</w:t>
      </w:r>
      <w:r>
        <w:t xml:space="preserve"> </w:t>
      </w:r>
      <w:r>
        <w:t xml:space="preserve">Santiago</w:t>
      </w:r>
    </w:p>
    <w:bookmarkStart w:id="29" w:name="Xbe7b36da2e79da741b2542fa9fe184ea6636882"/>
    <w:p>
      <w:pPr>
        <w:pStyle w:val="Heading1"/>
      </w:pPr>
      <w:r>
        <w:t xml:space="preserve">The Role and Challenges of the Special Education Teacher in Chile Santiago</w:t>
      </w:r>
    </w:p>
    <w:p>
      <w:pPr>
        <w:pStyle w:val="FirstParagraph"/>
      </w:pPr>
      <w:r>
        <w:rPr>
          <w:bCs/>
          <w:b/>
        </w:rPr>
        <w:t xml:space="preserve">Date:</w:t>
      </w:r>
      <w:r>
        <w:t xml:space="preserve"> </w:t>
      </w:r>
      <w:r>
        <w:t xml:space="preserve">May 24, 2024</w:t>
      </w:r>
      <w:r>
        <w:br/>
      </w:r>
      <w:r>
        <w:rPr>
          <w:bCs/>
          <w:b/>
        </w:rPr>
        <w:t xml:space="preserve">Jurisdiction:</w:t>
      </w:r>
      <w:r>
        <w:t xml:space="preserve">Santiago Metropolitan Region, Chile</w:t>
      </w:r>
    </w:p>
    <w:bookmarkStart w:id="20" w:name="abstract"/>
    <w:p>
      <w:pPr>
        <w:pStyle w:val="Heading3"/>
      </w:pPr>
      <w:r>
        <w:t xml:space="preserve">Abstract</w:t>
      </w:r>
    </w:p>
    <w:p>
      <w:pPr>
        <w:pStyle w:val="FirstParagraph"/>
      </w:pPr>
      <w:r>
        <w:t xml:space="preserve">This research paper examines the critical role of the Special Education Teacher within the educational framework of Chile Santiago. With recent legislative reforms aimed at inclusive education, this document explores the professional responsibilities, systemic challenges, and necessary support structures required for educators working in this dynamic urban context. The findings suggest that while policy advancements are promising, practical implementation in Santiago faces significant hurdles regarding resource allocation and teacher training.</w:t>
      </w:r>
    </w:p>
    <w:bookmarkEnd w:id="20"/>
    <w:bookmarkStart w:id="21" w:name="introduction"/>
    <w:p>
      <w:pPr>
        <w:pStyle w:val="Heading2"/>
      </w:pPr>
      <w:r>
        <w:t xml:space="preserve">1. Introduction</w:t>
      </w:r>
    </w:p>
    <w:p>
      <w:pPr>
        <w:pStyle w:val="FirstParagraph"/>
      </w:pPr>
      <w:r>
        <w:t xml:space="preserve">The landscape of education in Chile has undergone a profound transformation over the last decade, particularly concerning inclusion and diversity. At the heart of this transition stands the Special Education Teacher, a professional figure who has evolved from a peripheral support role to a central agent of pedagogical change. This paper focuses specifically on Santiago, the capital and largest urban center of Chile. As Santiago houses nearly 40% of the country’s population, it represents both an opportunity for widespread impact and a complex arena where socioeconomic disparities intersect with educational needs.</w:t>
      </w:r>
    </w:p>
    <w:p>
      <w:pPr>
        <w:pStyle w:val="BodyText"/>
      </w:pPr>
      <w:r>
        <w:t xml:space="preserve">The definition of a Special Education Teacher in this context extends beyond traditional remediation. In Chile Santiago, these professionals are tasked with designing Individualized Educational Programs (Programas de Educación Individualizada or PEIs), collaborating with multidisciplinary teams, and fostering an inclusive classroom environment for students with disabilities or specific educational needs. Understanding their role is essential for evaluating the success of Chile’s National Law of Inclusive Education.</w:t>
      </w:r>
    </w:p>
    <w:bookmarkEnd w:id="21"/>
    <w:bookmarkStart w:id="22" w:name="X6c253dda316d7e427317027a96e3c9242a6d903"/>
    <w:p>
      <w:pPr>
        <w:pStyle w:val="Heading2"/>
      </w:pPr>
      <w:r>
        <w:t xml:space="preserve">2. Legislative Framework and Professional Identity</w:t>
      </w:r>
    </w:p>
    <w:p>
      <w:pPr>
        <w:pStyle w:val="FirstParagraph"/>
      </w:pPr>
      <w:r>
        <w:t xml:space="preserve">To understand the current standing of the Special Education Teacher in Santiago, one must analyze the legislative milestones that have defined their profession. The cornerstone is Law 20,847 on Inclusive Education, which mandates that all schools receiving state funding must provide education without discrimination based on gender, socioeconomic status, or disability.</w:t>
      </w:r>
    </w:p>
    <w:p>
      <w:pPr>
        <w:pStyle w:val="BodyText"/>
      </w:pPr>
      <w:r>
        <w:t xml:space="preserve">In Santiago’s public and subsidized private schools, this law has necessitated the hiring of specialized staff. Consequently, the Special Education Teacher is no longer just an adjunct to the homeroom teacher but a co-educator responsible for curricular adaptation. The Chilean Ministry of Education defines their profile as requiring specific competencies in didactics for diversity, psycho-pedagogical assessment, and family engagement. However, in practice, the rapid expansion of these roles has sometimes outpaced the standardization of professional identity across different municipalities within Santiago.</w:t>
      </w:r>
    </w:p>
    <w:bookmarkEnd w:id="22"/>
    <w:bookmarkStart w:id="23" w:name="the-context-of-santiago-urban-complexity"/>
    <w:p>
      <w:pPr>
        <w:pStyle w:val="Heading2"/>
      </w:pPr>
      <w:r>
        <w:t xml:space="preserve">3. The Context of Santiago: Urban Complexity</w:t>
      </w:r>
    </w:p>
    <w:p>
      <w:pPr>
        <w:pStyle w:val="FirstParagraph"/>
      </w:pPr>
      <w:r>
        <w:t xml:space="preserve">Santiago is not a monolithic entity; it is characterized by stark spatial segregation. The Special Education Teacher operating in a high-resource school in the Providencia or Las Condes communes faces vastly different challenges than their counterpart in Puente Alto or La Florida. This socioeconomic stratification directly impacts the quality of support available to students with disabilities.</w:t>
      </w:r>
    </w:p>
    <w:p>
      <w:pPr>
        <w:pStyle w:val="BodyText"/>
      </w:pPr>
      <w:r>
        <w:t xml:space="preserve">In many sectors of Santiago, Special Education Teachers are expected to function as social workers, psychologists, and medical liaisons due to the lack of external community resources. The urban density provides access to specialized clinics and NGOs, but logistical barriers such as transportation costs for low-income families often prevent these services from being utilized effectively. Therefore, the teacher in Santiago frequently acts as a bridge between the school system and fragmented social safety nets.</w:t>
      </w:r>
    </w:p>
    <w:bookmarkEnd w:id="23"/>
    <w:bookmarkStart w:id="24" w:name="Xdde3da4913df74f2d89bd39f6484ea5262b97e5"/>
    <w:p>
      <w:pPr>
        <w:pStyle w:val="Heading2"/>
      </w:pPr>
      <w:r>
        <w:t xml:space="preserve">4. Key Responsibilities and Pedagogical Strategies</w:t>
      </w:r>
    </w:p>
    <w:p>
      <w:pPr>
        <w:pStyle w:val="FirstParagraph"/>
      </w:pPr>
      <w:r>
        <w:t xml:space="preserve">The primary duty of the Special Education Teacher is the development and monitoring of Individualized Educational Programs (PEIs). This document serves as a legal and pedagogical guide for each student with specific needs. In Santiago schools, PEIs must align with national curriculum standards while accommodating individual limitations or strengths.</w:t>
      </w:r>
    </w:p>
    <w:p>
      <w:pPr>
        <w:pStyle w:val="BodyText"/>
      </w:pPr>
      <w:r>
        <w:t xml:space="preserve">Furthermore, these professionals engage in universal design for learning (UDL) strategies to make general education accessible to all students. This involves modifying assessment methods, adjusting classroom physical spaces, and utilizing assistive technology. For instance, a Special Education Teacher might implement visual schedules for non-verbal students or provide audio-textbooks for those with reading difficulties. The collaborative dynamic is crucial; the special educator must train regular teachers in these adaptations, shifting the school culture from one of exclusion to one of mutual support.</w:t>
      </w:r>
    </w:p>
    <w:bookmarkEnd w:id="24"/>
    <w:bookmarkStart w:id="25" w:name="systemic-challenges-and-barriers"/>
    <w:p>
      <w:pPr>
        <w:pStyle w:val="Heading2"/>
      </w:pPr>
      <w:r>
        <w:t xml:space="preserve">5. Systemic Challenges and Barriers</w:t>
      </w:r>
    </w:p>
    <w:p>
      <w:pPr>
        <w:pStyle w:val="FirstParagraph"/>
      </w:pPr>
      <w:r>
        <w:t xml:space="preserve">Despite legislative progress, Special Education Teachers in Santiago face significant systemic barriers:</w:t>
      </w:r>
    </w:p>
    <w:p>
      <w:pPr>
        <w:numPr>
          <w:ilvl w:val="0"/>
          <w:numId w:val="1001"/>
        </w:numPr>
        <w:pStyle w:val="Compact"/>
      </w:pPr>
      <w:r>
        <w:rPr>
          <w:bCs/>
          <w:b/>
        </w:rPr>
        <w:t xml:space="preserve">Bureaucratic Overload:</w:t>
      </w:r>
      <w:r>
        <w:t xml:space="preserve">A substantial portion of a teacher’s time is consumed by administrative paperwork required to justify state funding (such as the School Enrollment Bonus or BEA for inclusion). This detracts from direct student interaction and lesson planning.</w:t>
      </w:r>
    </w:p>
    <w:p>
      <w:pPr>
        <w:numPr>
          <w:ilvl w:val="0"/>
          <w:numId w:val="1001"/>
        </w:numPr>
        <w:pStyle w:val="Compact"/>
      </w:pPr>
      <w:r>
        <w:rPr>
          <w:bCs/>
          <w:b/>
        </w:rPr>
        <w:t xml:space="preserve">Inadequate Training:</w:t>
      </w:r>
      <w:r>
        <w:t xml:space="preserve">While university programs have improved, many practicing teachers in Santiago were trained under older pedagogical models that emphasized segregation over inclusion. Continuous professional development is often inconsistent across the Metropolitan Region.</w:t>
      </w:r>
    </w:p>
    <w:p>
      <w:pPr>
        <w:numPr>
          <w:ilvl w:val="0"/>
          <w:numId w:val="1001"/>
        </w:numPr>
        <w:pStyle w:val="Compact"/>
      </w:pPr>
      <w:r>
        <w:t xml:space="preserve">Class Size and Ratios:</w:t>
      </w:r>
    </w:p>
    <w:p>
      <w:pPr>
        <w:numPr>
          <w:ilvl w:val="0"/>
          <w:numId w:val="1000"/>
        </w:numPr>
        <w:pStyle w:val="Compact"/>
      </w:pPr>
      <w:r>
        <w:t xml:space="preserve">The ratio of Special Education Teachers to students with disabilities varies widely. In overcrowded public schools in peripheral Santiago communes, one teacher may be responsible for dozens of diverse cases, making personalized attention nearly impossible.</w:t>
      </w:r>
    </w:p>
    <w:p>
      <w:pPr>
        <w:numPr>
          <w:ilvl w:val="0"/>
          <w:numId w:val="1001"/>
        </w:numPr>
        <w:pStyle w:val="Compact"/>
      </w:pPr>
      <w:r>
        <w:rPr>
          <w:bCs/>
          <w:b/>
        </w:rPr>
        <w:t xml:space="preserve">Social Stigma:</w:t>
      </w:r>
      <w:r>
        <w:t xml:space="preserve">Deep-rooted social attitudes in certain communities still view disability through a charitable or medical model rather than a rights-based model. Teachers often struggle against societal prejudices that affect how parents and peers perceive students with disabilities.</w:t>
      </w:r>
    </w:p>
    <w:bookmarkEnd w:id="25"/>
    <w:bookmarkStart w:id="26" w:name="the-need-for-support-structures"/>
    <w:p>
      <w:pPr>
        <w:pStyle w:val="Heading2"/>
      </w:pPr>
      <w:r>
        <w:t xml:space="preserve">6. The Need for Support Structures</w:t>
      </w:r>
    </w:p>
    <w:p>
      <w:pPr>
        <w:pStyle w:val="FirstParagraph"/>
      </w:pPr>
      <w:r>
        <w:t xml:space="preserve">To mitigate these challenges, robust support structures are required. This includes stronger collaboration between schools and local health centers (CESFAMs). In Santiago, the integration of occupational therapists, speech pathologists, and psychologists into the school day is essential but often inconsistent.</w:t>
      </w:r>
    </w:p>
    <w:p>
      <w:pPr>
        <w:pStyle w:val="BodyText"/>
      </w:pPr>
      <w:r>
        <w:t xml:space="preserve">Additionally, mentorship programs for new Special Education Teachers in Santiago could significantly improve retention rates. Experienced educators should lead workshops focused on behavioral management strategies that are culturally relevant to Chilean youth. Furthermore, technological integration must be prioritized; providing tablets with specialized software and AI-driven learning tools can help teachers manage diverse classroom needs more efficiently.</w:t>
      </w:r>
    </w:p>
    <w:bookmarkEnd w:id="26"/>
    <w:bookmarkStart w:id="27" w:name="conclusion"/>
    <w:p>
      <w:pPr>
        <w:pStyle w:val="Heading2"/>
      </w:pPr>
      <w:r>
        <w:t xml:space="preserve">7. Conclusion</w:t>
      </w:r>
    </w:p>
    <w:p>
      <w:pPr>
        <w:pStyle w:val="FirstParagraph"/>
      </w:pPr>
      <w:r>
        <w:t xml:space="preserve">The Special Education Teacher in Chile Santiago is a pivotal figure in the nation’s attempt to realize true educational equity. They are the frontline implementers of inclusive policies, navigating a complex web of bureaucratic demands, socioeconomic disparities, and pedagogical innovations. While the legal framework provides a strong foundation for inclusion, the reality on the ground requires ongoing investment in teacher training, reduced administrative burdens, and better inter-sectoral cooperation.</w:t>
      </w:r>
    </w:p>
    <w:p>
      <w:pPr>
        <w:pStyle w:val="BodyText"/>
      </w:pPr>
      <w:r>
        <w:t xml:space="preserve">For Chile to achieve its goal of an inclusive society, the well-being and professional empowerment of these educators must remain a top priority. Without adequate support for Special Education Teachers in Santiago’s diverse classrooms, the promise of equal opportunity for all students will remain unfulfilled. Future research should focus on longitudinal studies measuring the long-term academic and social outcomes for students supported by specialized teachers in different communes of Santiago.</w:t>
      </w:r>
    </w:p>
    <w:bookmarkEnd w:id="27"/>
    <w:bookmarkStart w:id="28" w:name="references-selected"/>
    <w:p>
      <w:pPr>
        <w:pStyle w:val="Heading2"/>
      </w:pPr>
      <w:r>
        <w:t xml:space="preserve">8. References (Selected)</w:t>
      </w:r>
    </w:p>
    <w:p>
      <w:pPr>
        <w:numPr>
          <w:ilvl w:val="0"/>
          <w:numId w:val="1002"/>
        </w:numPr>
        <w:pStyle w:val="Compact"/>
      </w:pPr>
      <w:r>
        <w:t xml:space="preserve">Ministry of Education of Chile. (2016). *Law 20,847 on Inclusive Education*.</w:t>
      </w:r>
    </w:p>
    <w:p>
      <w:pPr>
        <w:numPr>
          <w:ilvl w:val="0"/>
          <w:numId w:val="1002"/>
        </w:numPr>
        <w:pStyle w:val="Compact"/>
      </w:pPr>
      <w:r>
        <w:t xml:space="preserve">Otálora, M., &amp; Salinas, J. (2019). *Inclusive Education Policies in Latin America: The Case of Chile*. Santiago: CEPAL.</w:t>
      </w:r>
    </w:p>
    <w:p>
      <w:pPr>
        <w:numPr>
          <w:ilvl w:val="0"/>
          <w:numId w:val="1002"/>
        </w:numPr>
        <w:pStyle w:val="Compact"/>
      </w:pPr>
      <w:r>
        <w:t xml:space="preserve">Government of Chile. (2023). *National Report on Educational Inclusion and Accessibility in the Metropolitan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Chile Santiago</dc:title>
  <dc:creator/>
  <dc:language>en</dc:language>
  <cp:keywords/>
  <dcterms:created xsi:type="dcterms:W3CDTF">2026-07-29T18:23:33Z</dcterms:created>
  <dcterms:modified xsi:type="dcterms:W3CDTF">2026-07-29T18:23:33Z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