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Colombia</w:t>
      </w:r>
      <w:r>
        <w:t xml:space="preserve"> </w:t>
      </w:r>
      <w:r>
        <w:t xml:space="preserve">Bogotá:</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1" w:name="X8b1acdaba6899f577539396a96647bfc4051967"/>
    <w:p>
      <w:pPr>
        <w:pStyle w:val="Heading1"/>
      </w:pPr>
      <w:r>
        <w:t xml:space="preserve">The Role of the Special Education Teacher in Colombia, Bogotá: Challenges and Opportunities</w:t>
      </w:r>
    </w:p>
    <w:p>
      <w:pPr>
        <w:pStyle w:val="FirstParagraph"/>
      </w:pPr>
      <w:r>
        <w:rPr>
          <w:bCs/>
          <w:b/>
        </w:rPr>
        <w:t xml:space="preserve">Author:</w:t>
      </w:r>
      <w:r>
        <w:t xml:space="preserve">An Anonymous Researcher</w:t>
      </w:r>
      <w:r>
        <w:br/>
      </w:r>
      <w:r>
        <w:rPr>
          <w:iCs/>
          <w:i/>
        </w:rPr>
        <w:t xml:space="preserve">Date:</w:t>
      </w:r>
      <w:r>
        <w:t xml:space="preserve">October 26, 2023</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Special Education Teacher within the educational context of Bogotá, Colombia. As Bogotá continues to expand its infrastructure and integrate international standards in inclusive education, special education teachers have emerged as pivotal figures in ensuring equity and access for students with disabilities. This document explores the legal frameworks supporting these educators, analyzes current pedagogical practices employed in Bogotá schools, identifies systemic challenges such as resource scarcity and social stigma, and proposes strategic opportunities for professional development. The findings suggest that while significant progress has been made since the adoption of Law 115 of 1994 and Decree 2378 of 2005, ongoing investment in teacher training and community awareness is essential to fully realize the vision of an inclusive educational system in Colombia's capital.</w:t>
      </w:r>
    </w:p>
    <w:p>
      <w:r>
        <w:pict>
          <v:rect style="width:0;height:1.5pt" o:hralign="center" o:hrstd="t" o:hr="t"/>
        </w:pict>
      </w:r>
    </w:p>
    <w:bookmarkEnd w:id="20"/>
    <w:bookmarkEnd w:id="21"/>
    <w:bookmarkStart w:id="28" w:name="introduction"/>
    <w:p>
      <w:pPr>
        <w:pStyle w:val="Heading1"/>
      </w:pPr>
      <w:r>
        <w:t xml:space="preserve">Introduction</w:t>
      </w:r>
    </w:p>
    <w:p>
      <w:pPr>
        <w:pStyle w:val="FirstParagraph"/>
      </w:pPr>
      <w:r>
        <w:t xml:space="preserve">The landscape of education has undergone a profound transformation globally, shifting from models of segregation to those emphasizing inclusion. In Colombia, and specifically within its capital city, Bogotá, this shift is driven by both national legislation and a growing societal demand for equitable access to quality education. At the heart of this inclusive movement stands the</w:t>
      </w:r>
      <w:r>
        <w:t xml:space="preserve"> </w:t>
      </w:r>
      <w:r>
        <w:rPr>
          <w:bCs/>
          <w:b/>
        </w:rPr>
        <w:t xml:space="preserve">Special Education Teacher</w:t>
      </w:r>
      <w:r>
        <w:t xml:space="preserve">. This professional plays a dual role: they are not only instructors but also facilitators of systemic change, advocates for student rights, and collaborators with general education teachers to create accessible learning environments.</w:t>
      </w:r>
    </w:p>
    <w:p>
      <w:pPr>
        <w:pStyle w:val="BodyText"/>
      </w:pPr>
      <w:r>
        <w:t xml:space="preserve">Bogotá, as one of the largest metropolitan areas in Latin America, presents a unique microcosm for studying special education. With over two million students enrolled in the public school system alone, the diversity of socioeconomic backgrounds and needs is vast. The</w:t>
      </w:r>
      <w:r>
        <w:t xml:space="preserve"> </w:t>
      </w:r>
      <w:r>
        <w:rPr>
          <w:bCs/>
          <w:b/>
        </w:rPr>
        <w:t xml:space="preserve">Special Education Teacher</w:t>
      </w:r>
      <w:r>
        <w:t xml:space="preserve"> </w:t>
      </w:r>
      <w:r>
        <w:t xml:space="preserve">in Bogotá operates within a complex web of institutional expectations, limited resources, and diverse cultural contexts. This paper aims to provide a comprehensive overview of their professional reality, highlighting both the achievements made by Colombia's educational authorities and the hurdles that remain.</w:t>
      </w:r>
    </w:p>
    <w:p>
      <w:r>
        <w:pict>
          <v:rect style="width:0;height:1.5pt" o:hralign="center" o:hrstd="t" o:hr="t"/>
        </w:pict>
      </w:r>
    </w:p>
    <w:bookmarkStart w:id="22" w:name="legal-and-policy-framework-in-bogotá"/>
    <w:p>
      <w:pPr>
        <w:pStyle w:val="Heading2"/>
      </w:pPr>
      <w:r>
        <w:t xml:space="preserve">Legal and Policy Framework in Bogotá</w:t>
      </w:r>
    </w:p>
    <w:p>
      <w:pPr>
        <w:pStyle w:val="FirstParagraph"/>
      </w:pPr>
      <w:r>
        <w:t xml:space="preserve">To understand the position of the</w:t>
      </w:r>
      <w:r>
        <w:t xml:space="preserve"> </w:t>
      </w:r>
      <w:r>
        <w:rPr>
          <w:bCs/>
          <w:b/>
        </w:rPr>
        <w:t xml:space="preserve">Special Education Teacher</w:t>
      </w:r>
      <w:r>
        <w:t xml:space="preserve">, one must first examine the legal foundations established by the Colombian government. The cornerstone of special education policy is Law 115 of 1994 (General Education Law), which mandates that educational institutions provide inclusive services for students with disabilities or special educational needs.</w:t>
      </w:r>
    </w:p>
    <w:p>
      <w:pPr>
        <w:pStyle w:val="BodyText"/>
      </w:pPr>
      <w:r>
        <w:t xml:space="preserve">Furthermore, Decree 2378 of 2005 provides specific guidelines on the provision and quality of special education. This decree defines the modalities under which special education is delivered, including specialized assistance in regular classrooms (inclusion) and specialized schools. In Bogotá, these national laws are implemented by the Secretaría de Educación del Distrito (SED), which oversees thousands of public schools.</w:t>
      </w:r>
    </w:p>
    <w:p>
      <w:pPr>
        <w:pStyle w:val="BodyText"/>
      </w:pPr>
      <w:r>
        <w:t xml:space="preserve">The SED has made significant efforts to institutionalize inclusion. This includes the creation of "Equipos de Apoyo" (Support Teams) in various educational zones across Bogotá. These teams often include special education teachers who work alongside general educators, psychologists, and speech therapists to develop Individualized Education Plans (IEPs), known locally as</w:t>
      </w:r>
      <w:r>
        <w:t xml:space="preserve"> </w:t>
      </w:r>
      <w:r>
        <w:rPr>
          <w:iCs/>
          <w:i/>
        </w:rPr>
        <w:t xml:space="preserve">Planes Individuales de Ajustes Curriculares</w:t>
      </w:r>
      <w:r>
        <w:t xml:space="preserve"> </w:t>
      </w:r>
      <w:r>
        <w:t xml:space="preserve">(PIACs).</w:t>
      </w:r>
    </w:p>
    <w:p>
      <w:r>
        <w:pict>
          <v:rect style="width:0;height:1.5pt" o:hralign="center" o:hrstd="t" o:hr="t"/>
        </w:pict>
      </w:r>
    </w:p>
    <w:bookmarkEnd w:id="22"/>
    <w:bookmarkStart w:id="23" w:name="Xd590c97f41781bbe9fa9fcc953c54970562417b"/>
    <w:p>
      <w:pPr>
        <w:pStyle w:val="Heading2"/>
      </w:pPr>
      <w:r>
        <w:t xml:space="preserve">The Role of the Special Education Teacher in Practice</w:t>
      </w:r>
    </w:p>
    <w:p>
      <w:pPr>
        <w:pStyle w:val="FirstParagraph"/>
      </w:pPr>
      <w:r>
        <w:t xml:space="preserve">In the daily practice of a school in Bogotá, the</w:t>
      </w:r>
      <w:r>
        <w:t xml:space="preserve"> </w:t>
      </w:r>
      <w:r>
        <w:rPr>
          <w:bCs/>
          <w:b/>
        </w:rPr>
        <w:t xml:space="preserve">Special Education Teacher</w:t>
      </w:r>
      <w:r>
        <w:t xml:space="preserve"> </w:t>
      </w:r>
      <w:r>
        <w:t xml:space="preserve">performs several critical functions:</w:t>
      </w:r>
    </w:p>
    <w:p>
      <w:pPr>
        <w:numPr>
          <w:ilvl w:val="0"/>
          <w:numId w:val="1001"/>
        </w:numPr>
        <w:pStyle w:val="Compact"/>
      </w:pPr>
      <w:r>
        <w:rPr>
          <w:bCs/>
          <w:b/>
        </w:rPr>
        <w:t xml:space="preserve">Assessment and Diagnosis Support:</w:t>
      </w:r>
      <w:r>
        <w:t xml:space="preserve"> </w:t>
      </w:r>
      <w:r>
        <w:t xml:space="preserve">While medical diagnosis is outside their scope, special education teachers conduct pedagogical assessments to identify learning barriers. They collaborate with multidisciplinary teams to determine the specific accommodations a student requires.</w:t>
      </w:r>
    </w:p>
    <w:p>
      <w:pPr>
        <w:numPr>
          <w:ilvl w:val="0"/>
          <w:numId w:val="1001"/>
        </w:numPr>
        <w:pStyle w:val="Compact"/>
      </w:pPr>
      <w:r>
        <w:rPr>
          <w:bCs/>
          <w:b/>
        </w:rPr>
        <w:t xml:space="preserve">Curriculum Adaptation:</w:t>
      </w:r>
      <w:r>
        <w:t xml:space="preserve"> </w:t>
      </w:r>
      <w:r>
        <w:t xml:space="preserve">A primary responsibility is modifying general curriculum content to make it accessible. For example, if a student has dyslexia, the teacher might provide texts in audio format or adjust assessment methods to focus on comprehension rather than reading speed.</w:t>
      </w:r>
    </w:p>
    <w:p>
      <w:pPr>
        <w:numPr>
          <w:ilvl w:val="0"/>
          <w:numId w:val="1001"/>
        </w:numPr>
        <w:pStyle w:val="Compact"/>
      </w:pPr>
      <w:r>
        <w:rPr>
          <w:bCs/>
          <w:b/>
        </w:rPr>
        <w:t xml:space="preserve">Co-Teaching and Collaboration:</w:t>
      </w:r>
      <w:r>
        <w:t xml:space="preserve"> </w:t>
      </w:r>
      <w:r>
        <w:t xml:space="preserve">In inclusive classrooms across Bogotá, special education teachers often co-teach with regular classroom teachers. This model allows for real-time support and reduces the isolation that students with disabilities may feel.</w:t>
      </w:r>
    </w:p>
    <w:p>
      <w:pPr>
        <w:numPr>
          <w:ilvl w:val="0"/>
          <w:numId w:val="1001"/>
        </w:numPr>
        <w:pStyle w:val="Compact"/>
      </w:pPr>
      <w:r>
        <w:rPr>
          <w:bCs/>
          <w:b/>
        </w:rPr>
        <w:t xml:space="preserve">Family Engagement:</w:t>
      </w:r>
      <w:r>
        <w:t xml:space="preserve"> </w:t>
      </w:r>
      <w:r>
        <w:t xml:space="preserve">Teachers in Bogotá frequently serve as liaisons between the school and families, many of whom may lack awareness of disability rights or available resources. Building trust with these families is crucial for successful intervention.</w:t>
      </w:r>
    </w:p>
    <w:p>
      <w:r>
        <w:pict>
          <v:rect style="width:0;height:1.5pt" o:hralign="center" o:hrstd="t" o:hr="t"/>
        </w:pict>
      </w:r>
    </w:p>
    <w:bookmarkEnd w:id="23"/>
    <w:bookmarkStart w:id="24" w:name="challenges-faced-in-bogotá"/>
    <w:p>
      <w:pPr>
        <w:pStyle w:val="Heading2"/>
      </w:pPr>
      <w:r>
        <w:t xml:space="preserve">Challenges Faced in Bogotá</w:t>
      </w:r>
    </w:p>
    <w:p>
      <w:pPr>
        <w:pStyle w:val="FirstParagraph"/>
      </w:pPr>
      <w:r>
        <w:t xml:space="preserve">Despite the robust legal framework,</w:t>
      </w:r>
      <w:r>
        <w:t xml:space="preserve"> </w:t>
      </w:r>
      <w:r>
        <w:rPr>
          <w:bCs/>
          <w:b/>
        </w:rPr>
        <w:t xml:space="preserve">Special Education Teachers</w:t>
      </w:r>
      <w:r>
        <w:t xml:space="preserve"> </w:t>
      </w:r>
      <w:r>
        <w:t xml:space="preserve">in Bogotá face substantial challenges:</w:t>
      </w:r>
    </w:p>
    <w:p>
      <w:pPr>
        <w:numPr>
          <w:ilvl w:val="0"/>
          <w:numId w:val="1002"/>
        </w:numPr>
        <w:pStyle w:val="Compact"/>
      </w:pPr>
      <w:r>
        <w:rPr>
          <w:bCs/>
          <w:b/>
        </w:rPr>
        <w:t xml:space="preserve">Bureaucratic Burden:</w:t>
      </w:r>
      <w:r>
        <w:t xml:space="preserve"> </w:t>
      </w:r>
      <w:r>
        <w:t xml:space="preserve">Many teachers report spending excessive time on administrative paperwork related to student evaluations and funding applications, leaving less time for actual instructional planning.</w:t>
      </w:r>
    </w:p>
    <w:p>
      <w:pPr>
        <w:numPr>
          <w:ilvl w:val="0"/>
          <w:numId w:val="1002"/>
        </w:numPr>
        <w:pStyle w:val="Compact"/>
      </w:pPr>
      <w:r>
        <w:rPr>
          <w:bCs/>
          <w:b/>
        </w:rPr>
        <w:t xml:space="preserve">Resource Inequity:</w:t>
      </w:r>
      <w:r>
        <w:t xml:space="preserve"> </w:t>
      </w:r>
      <w:r>
        <w:t xml:space="preserve">While some high-performing private schools in Bogotá offer excellent facilities, public schools in marginalized neighborhoods often lack basic adaptive technologies (such as braille printers or hearing aids) and trained support staff.</w:t>
      </w:r>
    </w:p>
    <w:p>
      <w:pPr>
        <w:numPr>
          <w:ilvl w:val="0"/>
          <w:numId w:val="1002"/>
        </w:numPr>
        <w:pStyle w:val="Compact"/>
      </w:pPr>
      <w:r>
        <w:rPr>
          <w:bCs/>
          <w:b/>
        </w:rPr>
        <w:t xml:space="preserve">Social Stigma:</w:t>
      </w:r>
      <w:r>
        <w:t xml:space="preserve"> </w:t>
      </w:r>
      <w:r>
        <w:t xml:space="preserve">Persistent social stigma surrounding disability affects both students and teachers. Some general education teachers resist inclusive practices due to a lack of training, leading to tension in the workplace.</w:t>
      </w:r>
    </w:p>
    <w:p>
      <w:pPr>
        <w:numPr>
          <w:ilvl w:val="0"/>
          <w:numId w:val="1002"/>
        </w:numPr>
        <w:pStyle w:val="Compact"/>
      </w:pPr>
      <w:r>
        <w:rPr>
          <w:bCs/>
          <w:b/>
        </w:rPr>
        <w:t xml:space="preserve">High Student-to-Teacher Ratios:</w:t>
      </w:r>
      <w:r>
        <w:t xml:space="preserve">In many public schools, class sizes exceed 35 students. Managing individualized needs within such large groups is logistically difficult, even for experienced special education professionals.</w:t>
      </w:r>
    </w:p>
    <w:p>
      <w:r>
        <w:pict>
          <v:rect style="width:0;height:1.5pt" o:hralign="center" o:hrstd="t" o:hr="t"/>
        </w:pict>
      </w:r>
    </w:p>
    <w:bookmarkEnd w:id="24"/>
    <w:bookmarkStart w:id="25" w:name="opportunities-for-growth-and-development"/>
    <w:p>
      <w:pPr>
        <w:pStyle w:val="Heading2"/>
      </w:pPr>
      <w:r>
        <w:t xml:space="preserve">Opportunities for Growth and Development</w:t>
      </w:r>
    </w:p>
    <w:p>
      <w:pPr>
        <w:pStyle w:val="FirstParagraph"/>
      </w:pPr>
      <w:r>
        <w:t xml:space="preserve">Amidst these challenges, there are significant opportunities for enhancing the role of the</w:t>
      </w:r>
      <w:r>
        <w:t xml:space="preserve"> </w:t>
      </w:r>
      <w:r>
        <w:rPr>
          <w:bCs/>
          <w:b/>
        </w:rPr>
        <w:t xml:space="preserve">Special Education Teacher</w:t>
      </w:r>
      <w:r>
        <w:t xml:space="preserve"> </w:t>
      </w:r>
      <w:r>
        <w:t xml:space="preserve">in Colombia:</w:t>
      </w:r>
    </w:p>
    <w:p>
      <w:pPr>
        <w:numPr>
          <w:ilvl w:val="0"/>
          <w:numId w:val="1003"/>
        </w:numPr>
        <w:pStyle w:val="Compact"/>
      </w:pPr>
      <w:r>
        <w:rPr>
          <w:bCs/>
          <w:b/>
        </w:rPr>
        <w:t xml:space="preserve">Digital Integration:</w:t>
      </w:r>
      <w:r>
        <w:t xml:space="preserve">The recent push towards digital transformation in Bogotá’s schools presents an opportunity to introduce assistive technologies. Special education teachers can lead workshops on using tablets and software designed for accessibility, bridging the gap between traditional methods and modern tools.</w:t>
      </w:r>
    </w:p>
    <w:p>
      <w:pPr>
        <w:numPr>
          <w:ilvl w:val="0"/>
          <w:numId w:val="1003"/>
        </w:numPr>
        <w:pStyle w:val="Compact"/>
      </w:pPr>
      <w:r>
        <w:rPr>
          <w:bCs/>
          <w:b/>
        </w:rPr>
        <w:t xml:space="preserve">Inter-Institutional Collaboration:</w:t>
      </w:r>
      <w:r>
        <w:t xml:space="preserve"> </w:t>
      </w:r>
      <w:r>
        <w:t xml:space="preserve">Partnerships with universities such as Universidad Nacional de Colombia or Universidad de los Andes can strengthen teacher training programs. These institutions are increasingly offering specialization courses in inclusive pedagogy, raising the professional profile of special educators.</w:t>
      </w:r>
    </w:p>
    <w:p>
      <w:pPr>
        <w:numPr>
          <w:ilvl w:val="0"/>
          <w:numId w:val="1003"/>
        </w:numPr>
        <w:pStyle w:val="Compact"/>
      </w:pPr>
      <w:r>
        <w:rPr>
          <w:bCs/>
          <w:b/>
        </w:rPr>
        <w:t xml:space="preserve">Community-Based Approaches:</w:t>
      </w:r>
      <w:r>
        <w:t xml:space="preserve">Leveraging local community organizations can expand support networks. By involving NGOs focused on disability rights, schools in Bogotá can create a more holistic support system that extends beyond the classroom walls.</w:t>
      </w:r>
    </w:p>
    <w:p>
      <w:r>
        <w:pict>
          <v:rect style="width:0;height:1.5pt" o:hralign="center" o:hrstd="t" o:hr="t"/>
        </w:pict>
      </w:r>
    </w:p>
    <w:bookmarkEnd w:id="25"/>
    <w:bookmarkStart w:id="26" w:name="conclusion"/>
    <w:p>
      <w:pPr>
        <w:pStyle w:val="Heading2"/>
      </w:pPr>
      <w:r>
        <w:t xml:space="preserve">Conclusion</w:t>
      </w:r>
    </w:p>
    <w:p>
      <w:pPr>
        <w:pStyle w:val="FirstParagraph"/>
      </w:pPr>
      <w:r>
        <w:t xml:space="preserve">The</w:t>
      </w:r>
      <w:r>
        <w:t xml:space="preserve"> </w:t>
      </w:r>
      <w:r>
        <w:rPr>
          <w:bCs/>
          <w:b/>
        </w:rPr>
        <w:t xml:space="preserve">Special Education Teacher</w:t>
      </w:r>
      <w:r>
        <w:t xml:space="preserve"> </w:t>
      </w:r>
      <w:r>
        <w:t xml:space="preserve">is indispensable to the success of inclusive education in Bogotá, Colombia. They are the bridge between policy and practice, ensuring that children with diverse abilities receive an education that respects their dignity and potential. While legal frameworks like Law 115 provide a solid foundation, the effective implementation of these laws depends heavily on the support structures provided to teachers.</w:t>
      </w:r>
    </w:p>
    <w:p>
      <w:pPr>
        <w:pStyle w:val="BodyText"/>
      </w:pPr>
      <w:r>
        <w:t xml:space="preserve">To improve outcomes for students in Bogotá, it is imperative to address systemic issues such as bureaucratic overload and resource distribution. Investing in continuous professional development, fostering collaboration between general and special educators, and raising public awareness about disability rights are essential steps forward.</w:t>
      </w:r>
    </w:p>
    <w:p>
      <w:pPr>
        <w:pStyle w:val="BodyText"/>
      </w:pPr>
      <w:r>
        <w:t xml:space="preserve">As Colombia continues its journey toward full educational inclusion, the expertise of special education teachers must be recognized not just as a service provision but as a cornerstone of social equity. By empowering these professionals with better resources and clearer mandates, Bogotá can serve as a model for inclusive education throughout Latin America.</w:t>
      </w:r>
    </w:p>
    <w:p>
      <w:r>
        <w:pict>
          <v:rect style="width:0;height:1.5pt" o:hralign="center" o:hrstd="t" o:hr="t"/>
        </w:pict>
      </w:r>
    </w:p>
    <w:bookmarkEnd w:id="26"/>
    <w:bookmarkStart w:id="27" w:name="references"/>
    <w:p>
      <w:pPr>
        <w:pStyle w:val="Heading2"/>
      </w:pPr>
      <w:r>
        <w:t xml:space="preserve">References</w:t>
      </w:r>
    </w:p>
    <w:p>
      <w:pPr>
        <w:numPr>
          <w:ilvl w:val="0"/>
          <w:numId w:val="1004"/>
        </w:numPr>
        <w:pStyle w:val="Compact"/>
      </w:pPr>
      <w:r>
        <w:t xml:space="preserve">Republic of Colombia. (1994). Ley 115 de 1994. Estatuto Orgánico de Educación.</w:t>
      </w:r>
    </w:p>
    <w:p>
      <w:pPr>
        <w:numPr>
          <w:ilvl w:val="0"/>
          <w:numId w:val="1004"/>
        </w:numPr>
        <w:pStyle w:val="Compact"/>
      </w:pPr>
      <w:r>
        <w:t xml:space="preserve">Ministry of National Education. (2005). Decreto 2378 de 2005 por el cual se reglamenta la atención a la población con necesidades educativas especiales.</w:t>
      </w:r>
    </w:p>
    <w:p>
      <w:pPr>
        <w:numPr>
          <w:ilvl w:val="0"/>
          <w:numId w:val="1004"/>
        </w:numPr>
        <w:pStyle w:val="Compact"/>
      </w:pPr>
      <w:r>
        <w:t xml:space="preserve">Secretaría de Educación del Distrito, Bogotá. (2018). Lineamientos para la Atención Educativa a Estudiantes con NEE.</w:t>
      </w:r>
    </w:p>
    <w:p>
      <w:pPr>
        <w:numPr>
          <w:ilvl w:val="0"/>
          <w:numId w:val="1004"/>
        </w:numPr>
        <w:pStyle w:val="Compact"/>
      </w:pPr>
      <w:r>
        <w:t xml:space="preserve">United Nations. (2006). Convention on the Rights of Persons with Disabilities.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Colombia Bogotá: Challenges and Opportunities</dc:title>
  <dc:creator/>
  <dc:language>en</dc:language>
  <cp:keywords/>
  <dcterms:created xsi:type="dcterms:W3CDTF">2026-07-29T18:41:17Z</dcterms:created>
  <dcterms:modified xsi:type="dcterms:W3CDTF">2026-07-29T18:41:17Z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