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Medellín</w:t>
      </w:r>
    </w:p>
    <w:bookmarkStart w:id="34" w:name="X1926e23702f5e002d9af6d086ba07626cab3b45"/>
    <w:p>
      <w:pPr>
        <w:pStyle w:val="Heading1"/>
      </w:pPr>
      <w:r>
        <w:t xml:space="preserve">The Role of the Special Education Teacher in Colombia Medellín:</w:t>
      </w:r>
      <w:r>
        <w:br/>
      </w:r>
      <w:r>
        <w:t xml:space="preserve">Navigating Inclusion, Equity, and Social Context</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Summary &amp; Analysis</w:t>
      </w:r>
    </w:p>
    <w:bookmarkStart w:id="20" w:name="abstract"/>
    <w:p>
      <w:pPr>
        <w:pStyle w:val="Heading2"/>
      </w:pPr>
      <w:r>
        <w:t xml:space="preserve">Abstract</w:t>
      </w:r>
    </w:p>
    <w:p>
      <w:pPr>
        <w:pStyle w:val="FirstParagraph"/>
      </w:pPr>
      <w:r>
        <w:t xml:space="preserve">This research paper explores the multifaceted role of the Special Education Teacher within the specific sociocultural and educational landscape of Colombia Medellín. As Colombia has increasingly committed to inclusive education policies, Medellín serves as a critical case study for understanding how pedagogical strategies intersect with urban poverty, social violence, and cultural diversity. This document argues that in Colombia Medellín, the Special Education Teacher is not merely an academic instructor but a pivotal agent of social integration and emotional support.</w:t>
      </w:r>
    </w:p>
    <w:bookmarkEnd w:id="20"/>
    <w:bookmarkStart w:id="21" w:name="introduction"/>
    <w:p>
      <w:pPr>
        <w:pStyle w:val="Heading2"/>
      </w:pPr>
      <w:r>
        <w:t xml:space="preserve">1. Introduction</w:t>
      </w:r>
    </w:p>
    <w:p>
      <w:pPr>
        <w:pStyle w:val="FirstParagraph"/>
      </w:pPr>
      <w:r>
        <w:t xml:space="preserve">The concept of inclusive education has evolved from a pedagogical preference to a fundamental human right, enshrined in international conventions and national laws. In the context of Colombia Medellín, the implementation of these ideals faces unique challenges and opportunities. The city, known for its transformative urban planning and social initiatives in sectors like Comuna 13, offers a complex backdrop for educational reform. This paper examines how Special Education Teachers operate within this dynamic environment in Colombia Medellín.</w:t>
      </w:r>
    </w:p>
    <w:p>
      <w:pPr>
        <w:pStyle w:val="BodyText"/>
      </w:pPr>
      <w:r>
        <w:t xml:space="preserve">The primary objective is to analyze the dual nature of the Special Education Teacher’s role: addressing individual learning disabilities while simultaneously acting as a mediator between students with special needs and their broader social environments. The unique socioeconomic disparities present in various districts of Colombia Medellín require educators to adopt highly contextualized teaching methodologies that go beyond standard international inclusive frameworks.</w:t>
      </w:r>
    </w:p>
    <w:bookmarkEnd w:id="21"/>
    <w:bookmarkStart w:id="22" w:name="policy-framework-and-legislative-context"/>
    <w:p>
      <w:pPr>
        <w:pStyle w:val="Heading2"/>
      </w:pPr>
      <w:r>
        <w:t xml:space="preserve">2. Policy Framework and Legislative Context</w:t>
      </w:r>
    </w:p>
    <w:p>
      <w:pPr>
        <w:pStyle w:val="FirstParagraph"/>
      </w:pPr>
      <w:r>
        <w:t xml:space="preserve">The foundation of the Special Education Teacher’s role in Colombia is built upon Law 115 (General Education Law) and Decree 1860, which mandate inclusive education for all students regardless of their physical, intellectual, social, linguistic, or other abilities. Furthermore, Colombia ratified the United Nations Convention on the Rights of Persons with Disabilities in 2007.</w:t>
      </w:r>
    </w:p>
    <w:p>
      <w:pPr>
        <w:pStyle w:val="BodyText"/>
      </w:pPr>
      <w:r>
        <w:t xml:space="preserve">In Colombia Medellín specifically, these national policies are interpreted through local municipal guidelines that emphasize equity. The Secretaría de Educación de Medellín has implemented various programs aimed at integrating students with disabilities into mainstream schools. However, there remains a significant gap between policy formulation and classroom reality. Special Education Teachers often find themselves bridging this gap, interpreting legal mandates into actionable pedagogical plans tailored to the specific needs of their students in Colombia Medellín.</w:t>
      </w:r>
    </w:p>
    <w:bookmarkEnd w:id="22"/>
    <w:bookmarkStart w:id="26" w:name="X532ed83b6f22b27bc5fb3d0a1e8767c41f6d778"/>
    <w:p>
      <w:pPr>
        <w:pStyle w:val="Heading2"/>
      </w:pPr>
      <w:r>
        <w:t xml:space="preserve">3. The Multifaceted Role of the Special Education Teacher</w:t>
      </w:r>
    </w:p>
    <w:bookmarkStart w:id="23" w:name="X0928d37450841a29c63bbcd5d680401255596d6"/>
    <w:p>
      <w:pPr>
        <w:pStyle w:val="Heading3"/>
      </w:pPr>
      <w:r>
        <w:t xml:space="preserve">3.1 Academic Differentiation and Curriculum Adaptation</w:t>
      </w:r>
    </w:p>
    <w:p>
      <w:pPr>
        <w:pStyle w:val="FirstParagraph"/>
      </w:pPr>
      <w:r>
        <w:t xml:space="preserve">The core responsibility remains academic instruction adapted to individual learning styles. In Colombia Medellín, where classroom sizes can be large, Special Education Teachers must employ Universal Design for Learning (UDL) principles. This involves modifying curriculum content, instructional methods, materials, and products of learning. For instance, adapting mathematical concepts to relate to local economic activities or using visual aids that resonate with the cultural context of the student.</w:t>
      </w:r>
    </w:p>
    <w:bookmarkEnd w:id="23"/>
    <w:bookmarkStart w:id="24" w:name="X85395e78e94e12e2193d821573fe75ccc5748bd"/>
    <w:p>
      <w:pPr>
        <w:pStyle w:val="Heading3"/>
      </w:pPr>
      <w:r>
        <w:t xml:space="preserve">3.2 Psychosocial Support and Emotional Resilience</w:t>
      </w:r>
    </w:p>
    <w:p>
      <w:pPr>
        <w:pStyle w:val="FirstParagraph"/>
      </w:pPr>
      <w:r>
        <w:t xml:space="preserve">A distinct characteristic of Special Education in Colombia Medellín is the high prevalence of psychosocial trauma among students due to historical factors such as urban violence and displacement. Therefore, the Special Education Teacher often assumes the role of a counselor or social worker. They provide a safe emotional space for students who may have experienced family fragmentation or community instability. This holistic approach is crucial in Colombia Medellín, where education is one of the few stable institutions in many marginalized neighborhoods.</w:t>
      </w:r>
    </w:p>
    <w:bookmarkEnd w:id="24"/>
    <w:bookmarkStart w:id="25" w:name="family-and-community-liaison"/>
    <w:p>
      <w:pPr>
        <w:pStyle w:val="Heading3"/>
      </w:pPr>
      <w:r>
        <w:t xml:space="preserve">3.3 Family and Community Liaison</w:t>
      </w:r>
    </w:p>
    <w:p>
      <w:pPr>
        <w:pStyle w:val="FirstParagraph"/>
      </w:pPr>
      <w:r>
        <w:t xml:space="preserve">Inclusive education cannot succeed without active family involvement. Special Education Teachers in Colombia Medellín frequently serve as the primary link between schools and families, who may lack awareness regarding disability rights or supportive home strategies. Teachers must conduct extensive outreach, often visiting homes in lower-income sectors to provide guidance on assistive technologies and home-based learning exercises. This community-centric approach is vital for sustaining long-term educational success.</w:t>
      </w:r>
    </w:p>
    <w:bookmarkEnd w:id="25"/>
    <w:bookmarkEnd w:id="26"/>
    <w:bookmarkStart w:id="30" w:name="Xfe4311f24e81e1066bb1db22eb7961b69ad4f6f"/>
    <w:p>
      <w:pPr>
        <w:pStyle w:val="Heading2"/>
      </w:pPr>
      <w:r>
        <w:t xml:space="preserve">4. Challenges Faced by Special Education Teachers in Colombia Medellín</w:t>
      </w:r>
    </w:p>
    <w:bookmarkStart w:id="27" w:name="resource-constraints"/>
    <w:p>
      <w:pPr>
        <w:pStyle w:val="Heading3"/>
      </w:pPr>
      <w:r>
        <w:t xml:space="preserve">4.1 Resource Constraints</w:t>
      </w:r>
    </w:p>
    <w:p>
      <w:pPr>
        <w:pStyle w:val="FirstParagraph"/>
      </w:pPr>
      <w:r>
        <w:t xml:space="preserve">Despite progressive policies, resource allocation remains a critical issue. In many public schools across Colombia Medellín, there is a shortage of specialized materials, accessible infrastructure (such as ramps and elevators), and therapeutic support staff like speech therapists or occupational therapists. Special Education Teachers often resort to improvisation or self-funded purchases to create effective learning environments.</w:t>
      </w:r>
    </w:p>
    <w:bookmarkEnd w:id="27"/>
    <w:bookmarkStart w:id="28" w:name="professional-training-and-burnout"/>
    <w:p>
      <w:pPr>
        <w:pStyle w:val="Heading3"/>
      </w:pPr>
      <w:r>
        <w:t xml:space="preserve">4.2 Professional Training and Burnout</w:t>
      </w:r>
    </w:p>
    <w:p>
      <w:pPr>
        <w:pStyle w:val="FirstParagraph"/>
      </w:pPr>
      <w:r>
        <w:t xml:space="preserve">The complexity of the role leads to high rates of burnout. Many teachers in Colombia Medellín report feeling ill-prepared for the diverse range of disabilities they encounter, particularly those resulting from psychosocial trauma or complex medical needs. Continuous professional development is often inconsistent, leaving educators to navigate their roles through trial and error rather than evidence-based practice.</w:t>
      </w:r>
    </w:p>
    <w:bookmarkEnd w:id="28"/>
    <w:bookmarkStart w:id="29" w:name="social-stigma"/>
    <w:p>
      <w:pPr>
        <w:pStyle w:val="Heading3"/>
      </w:pPr>
      <w:r>
        <w:t xml:space="preserve">4.3 Social Stigma</w:t>
      </w:r>
    </w:p>
    <w:p>
      <w:pPr>
        <w:pStyle w:val="FirstParagraph"/>
      </w:pPr>
      <w:r>
        <w:t xml:space="preserve">Societal attitudes toward disability in parts of Colombia Medellín still carry stigma. Special Education Teachers must actively combat negative perceptions among peers, parents, and the general public. They act as advocates, educating the school community to foster a culture of acceptance and respect for neurodiversity.</w:t>
      </w:r>
    </w:p>
    <w:bookmarkEnd w:id="29"/>
    <w:bookmarkEnd w:id="30"/>
    <w:bookmarkStart w:id="31" w:name="strategies-for-effective-practice"/>
    <w:p>
      <w:pPr>
        <w:pStyle w:val="Heading2"/>
      </w:pPr>
      <w:r>
        <w:t xml:space="preserve">5. Strategies for Effective Practice</w:t>
      </w:r>
    </w:p>
    <w:p>
      <w:pPr>
        <w:pStyle w:val="FirstParagraph"/>
      </w:pPr>
      <w:r>
        <w:t xml:space="preserve">To enhance the efficacy of Special Education Teachers in Colombia Medellín, several strategies are recommended:</w:t>
      </w:r>
    </w:p>
    <w:p>
      <w:pPr>
        <w:numPr>
          <w:ilvl w:val="0"/>
          <w:numId w:val="1001"/>
        </w:numPr>
        <w:pStyle w:val="Compact"/>
      </w:pPr>
      <w:r>
        <w:rPr>
          <w:bCs/>
          <w:b/>
        </w:rPr>
        <w:t xml:space="preserve">Pedagogical Innovation:</w:t>
      </w:r>
      <w:r>
        <w:t xml:space="preserve"> </w:t>
      </w:r>
      <w:r>
        <w:t xml:space="preserve">Utilizing technology and local cultural resources to create engaging, accessible lessons that reflect the identity of students.</w:t>
      </w:r>
    </w:p>
    <w:p>
      <w:pPr>
        <w:numPr>
          <w:ilvl w:val="0"/>
          <w:numId w:val="1001"/>
        </w:numPr>
        <w:pStyle w:val="Compact"/>
      </w:pPr>
      <w:r>
        <w:t xml:space="preserve">Cross-Sector Collaboration:&gt; Establishing partnerships with local NGOs, health centers, and community leaders in Colombia Medellín to provide wrap-around services for students.</w:t>
      </w:r>
    </w:p>
    <w:p>
      <w:pPr>
        <w:numPr>
          <w:ilvl w:val="0"/>
          <w:numId w:val="1001"/>
        </w:numPr>
        <w:pStyle w:val="Compact"/>
      </w:pPr>
      <w:r>
        <w:rPr>
          <w:bCs/>
          <w:b/>
        </w:rPr>
        <w:t xml:space="preserve">Mentorship Networks:</w:t>
      </w:r>
      <w:r>
        <w:t xml:space="preserve"> </w:t>
      </w:r>
      <w:r>
        <w:t xml:space="preserve">Creating professional learning communities among Special Education Teachers across different schools in Medellín to share resources, strategies, and emotional support.</w:t>
      </w:r>
    </w:p>
    <w:bookmarkEnd w:id="31"/>
    <w:bookmarkStart w:id="32" w:name="conclusion"/>
    <w:p>
      <w:pPr>
        <w:pStyle w:val="Heading2"/>
      </w:pPr>
      <w:r>
        <w:t xml:space="preserve">6. Conclusion</w:t>
      </w:r>
    </w:p>
    <w:p>
      <w:pPr>
        <w:pStyle w:val="FirstParagraph"/>
      </w:pPr>
      <w:r>
        <w:t xml:space="preserve">The Special Education Teacher in Colombia Medellín stands at the intersection of education, social work, and advocacy. Their role transcends traditional teaching boundaries to address the complex realities faced by vulnerable populations. While significant challenges regarding resources and training persist, the dedication of these educators fosters a more inclusive society.</w:t>
      </w:r>
    </w:p>
    <w:p>
      <w:pPr>
        <w:pStyle w:val="BodyText"/>
      </w:pPr>
      <w:r>
        <w:t xml:space="preserve">Future research should focus on longitudinal studies assessing the long-term socioeconomic impact of inclusive education programs led by Special Education Teachers in Colombia Medellín. By strengthening support systems and recognizing their unique contributions, policymakers can ensure that every student in this vibrant Colombian city has the opportunity to thrive.</w:t>
      </w:r>
    </w:p>
    <w:bookmarkEnd w:id="32"/>
    <w:bookmarkStart w:id="33" w:name="references"/>
    <w:p>
      <w:pPr>
        <w:pStyle w:val="Heading2"/>
      </w:pPr>
      <w:r>
        <w:t xml:space="preserve">References</w:t>
      </w:r>
    </w:p>
    <w:p>
      <w:pPr>
        <w:pStyle w:val="FirstParagraph"/>
      </w:pPr>
      <w:r>
        <w:rPr>
          <w:iCs/>
          <w:i/>
        </w:rPr>
        <w:t xml:space="preserve">(Note: The following references are illustrative of standard academic formatting for this topic)</w:t>
      </w:r>
    </w:p>
    <w:p>
      <w:pPr>
        <w:numPr>
          <w:ilvl w:val="0"/>
          <w:numId w:val="1002"/>
        </w:numPr>
        <w:pStyle w:val="Compact"/>
      </w:pPr>
      <w:r>
        <w:t xml:space="preserve">Ley 115 de 1994. Ley General de Educación.</w:t>
      </w:r>
    </w:p>
    <w:p>
      <w:pPr>
        <w:numPr>
          <w:ilvl w:val="0"/>
          <w:numId w:val="1002"/>
        </w:numPr>
        <w:pStyle w:val="Compact"/>
      </w:pPr>
      <w:r>
        <w:t xml:space="preserve">Gaceta Oficial. (2007). Decreto 366 por medio del cual se establece el principio de inclusión y las características para la prestación del servicio educativo a personas con discapacidad.</w:t>
      </w:r>
    </w:p>
    <w:p>
      <w:pPr>
        <w:numPr>
          <w:ilvl w:val="0"/>
          <w:numId w:val="1002"/>
        </w:numPr>
        <w:pStyle w:val="Compact"/>
      </w:pPr>
      <w:r>
        <w:t xml:space="preserve">Sekretaría de Educación Municipal de Medellín. (2021). Informe sobre inclusión educativa en Medellín.</w:t>
      </w:r>
    </w:p>
    <w:p>
      <w:pPr>
        <w:numPr>
          <w:ilvl w:val="0"/>
          <w:numId w:val="1002"/>
        </w:numPr>
        <w:pStyle w:val="Compact"/>
      </w:pPr>
      <w:r>
        <w:t xml:space="preserve">Ospina, A., &amp; Salinas, L. (2019). Contextos educativos en Colombia: Desafíos para la inclusión social.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Special Education Teacher in Colombia Medellín</dc:title>
  <dc:creator/>
  <dc:language>en</dc:language>
  <cp:keywords/>
  <dcterms:created xsi:type="dcterms:W3CDTF">2026-07-30T06:18:20Z</dcterms:created>
  <dcterms:modified xsi:type="dcterms:W3CDTF">2026-07-30T06:18:20Z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