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f7bef6e679b48817d5eb49111e0a106e7a93fdf"/>
    <w:p>
      <w:pPr>
        <w:pStyle w:val="Heading1"/>
      </w:pPr>
      <w:r>
        <w:t xml:space="preserve">Bridging the Gap: The Role of the Special Education Teacher in Ivory Coast Abidjan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Côte d'Ivoire (Ivory Coast)</w:t>
      </w:r>
      <w:r>
        <w:br/>
      </w:r>
      <w:r>
        <w:rPr>
          <w:bCs/>
          <w:b/>
        </w:rPr>
        <w:t xml:space="preserve">Focal Point:</w:t>
      </w:r>
      <w:r>
        <w:t xml:space="preserve"> </w:t>
      </w:r>
      <w:r>
        <w:t xml:space="preserve">Abidjan Metropolitan Area</w:t>
      </w:r>
    </w:p>
    <w:bookmarkStart w:id="20" w:name="abstract"/>
    <w:p>
      <w:pPr>
        <w:pStyle w:val="Heading3"/>
      </w:pPr>
      <w:r>
        <w:t xml:space="preserve">Abstract</w:t>
      </w:r>
    </w:p>
    <w:p>
      <w:pPr>
        <w:pStyle w:val="FirstParagraph"/>
      </w:pPr>
      <w:r>
        <w:t xml:space="preserve">This research paper explores the critical necessity and operational framework of the</w:t>
      </w:r>
      <w:r>
        <w:t xml:space="preserve"> </w:t>
      </w:r>
      <w:r>
        <w:rPr>
          <w:iCs/>
          <w:i/>
        </w:rPr>
        <w:t xml:space="preserve">Special Education Teacher</w:t>
      </w:r>
      <w:r>
        <w:t xml:space="preserve"> </w:t>
      </w:r>
      <w:r>
        <w:t xml:space="preserve">within the educational landscape of</w:t>
      </w:r>
      <w:r>
        <w:t xml:space="preserve"> </w:t>
      </w:r>
      <w:r>
        <w:rPr>
          <w:iCs/>
          <w:i/>
        </w:rPr>
        <w:t xml:space="preserve">Ivory Coast Abidjan</w:t>
      </w:r>
      <w:r>
        <w:t xml:space="preserve">. As one of Africa’s fastest-growing economies, Abidjan faces unique challenges in providing inclusive education for children with disabilities. This document analyzes the historical context, current legislative mandates, pedagogical strategies employed by dedicated</w:t>
      </w:r>
      <w:r>
        <w:t xml:space="preserve"> </w:t>
      </w:r>
      <w:r>
        <w:rPr>
          <w:bCs/>
          <w:b/>
        </w:rPr>
        <w:t xml:space="preserve">Special Education Teachers</w:t>
      </w:r>
      <w:r>
        <w:t xml:space="preserve">, and the socio-cultural barriers that persist. The paper argues that while infrastructure in</w:t>
      </w:r>
      <w:r>
        <w:t xml:space="preserve"> </w:t>
      </w:r>
      <w:r>
        <w:rPr>
          <w:iCs/>
          <w:i/>
        </w:rPr>
        <w:t xml:space="preserve">Ivory Coast Abidjan</w:t>
      </w:r>
      <w:r>
        <w:t xml:space="preserve"> </w:t>
      </w:r>
      <w:r>
        <w:t xml:space="preserve">is modernizing, the human capital provided by specialized educators remains the most vital component in achieving equitable educational access for neurodivergent and physically disabled students.</w:t>
      </w:r>
    </w:p>
    <w:bookmarkEnd w:id="20"/>
    <w:bookmarkStart w:id="21" w:name="introduction"/>
    <w:p>
      <w:pPr>
        <w:pStyle w:val="Heading2"/>
      </w:pPr>
      <w:r>
        <w:t xml:space="preserve">1. Introduction</w:t>
      </w:r>
    </w:p>
    <w:p>
      <w:pPr>
        <w:pStyle w:val="FirstParagraph"/>
      </w:pPr>
      <w:r>
        <w:t xml:space="preserve">Educational equity is a fundamental human right, yet for millions of children with disabilities globally, this right remains theoretical rather than practical. In West Africa, the Republic of Côte d'Ivoire (Ivory Coast) has made significant strides in expanding primary education access over the past two decades. However, the integration of students with special needs lags behind general enrollment figures. The epicenter of economic and social activity in this nation is</w:t>
      </w:r>
      <w:r>
        <w:t xml:space="preserve"> </w:t>
      </w:r>
      <w:r>
        <w:rPr>
          <w:iCs/>
          <w:i/>
        </w:rPr>
        <w:t xml:space="preserve">Ivory Coast Abidjan</w:t>
      </w:r>
      <w:r>
        <w:t xml:space="preserve">, a bustling metropolis that serves as a microcosm for national challenges and opportunities.</w:t>
      </w:r>
    </w:p>
    <w:p>
      <w:pPr>
        <w:pStyle w:val="BodyText"/>
      </w:pPr>
      <w:r>
        <w:t xml:space="preserve">The role of the</w:t>
      </w:r>
      <w:r>
        <w:t xml:space="preserve"> </w:t>
      </w:r>
      <w:r>
        <w:rPr>
          <w:bCs/>
          <w:b/>
        </w:rPr>
        <w:t xml:space="preserve">Special Education Teacher</w:t>
      </w:r>
      <w:r>
        <w:t xml:space="preserve"> </w:t>
      </w:r>
      <w:r>
        <w:t xml:space="preserve">has evolved from one of isolation—segregating students with disabilities into specialized institutions—to one of inclusion, where these professionals work within mainstream classrooms. This paper examines how the</w:t>
      </w:r>
      <w:r>
        <w:t xml:space="preserve"> </w:t>
      </w:r>
      <w:r>
        <w:rPr>
          <w:bCs/>
          <w:b/>
        </w:rPr>
        <w:t xml:space="preserve">Special Education Teacher</w:t>
      </w:r>
      <w:r>
        <w:t xml:space="preserve"> </w:t>
      </w:r>
      <w:r>
        <w:t xml:space="preserve">functions specifically within the dense urban environment and diverse socio-economic context of</w:t>
      </w:r>
      <w:r>
        <w:t xml:space="preserve"> </w:t>
      </w:r>
      <w:r>
        <w:rPr>
          <w:iCs/>
          <w:i/>
        </w:rPr>
        <w:t xml:space="preserve">Ivory Coast Abidjan</w:t>
      </w:r>
      <w:r>
        <w:t xml:space="preserve">. Understanding this role is essential for policymakers, educational administrators, and international partners seeking to support sustainable development goals related to quality education.</w:t>
      </w:r>
    </w:p>
    <w:bookmarkEnd w:id="21"/>
    <w:bookmarkStart w:id="22" w:name="X7fc9850fc52d24c7796aaa6ba0aba27a0f39fc3"/>
    <w:p>
      <w:pPr>
        <w:pStyle w:val="Heading2"/>
      </w:pPr>
      <w:r>
        <w:t xml:space="preserve">2. Historical Context and Legislative Framework in Ivory Coast</w:t>
      </w:r>
    </w:p>
    <w:p>
      <w:pPr>
        <w:pStyle w:val="FirstParagraph"/>
      </w:pPr>
      <w:r>
        <w:t xml:space="preserve">The legal foundation for special education in the Republic of Côte d'Ivoire is rooted in national laws that align with international conventions, particularly the United Nations Convention on the Rights of Persons with Disabilities (CRPD), which Côte d'Ivoire ratified. Historically, education for children with disabilities was limited to a few charitable institutions located primarily within</w:t>
      </w:r>
      <w:r>
        <w:t xml:space="preserve"> </w:t>
      </w:r>
      <w:r>
        <w:rPr>
          <w:iCs/>
          <w:i/>
        </w:rPr>
        <w:t xml:space="preserve">Ivory Coast Abidjan</w:t>
      </w:r>
      <w:r>
        <w:t xml:space="preserve">, such as specialized centers managed by non-governmental organizations or religious associations.</w:t>
      </w:r>
    </w:p>
    <w:p>
      <w:pPr>
        <w:pStyle w:val="BodyText"/>
      </w:pPr>
      <w:r>
        <w:t xml:space="preserve">The Ivorian government has since enacted policies promoting inclusive education. However, the transition from policy to practice is complex. The mandate requires that regular teachers be equipped with skills to handle diverse learning needs, but in reality, the burden often falls disproportionately on the</w:t>
      </w:r>
      <w:r>
        <w:t xml:space="preserve"> </w:t>
      </w:r>
      <w:r>
        <w:rPr>
          <w:bCs/>
          <w:b/>
        </w:rPr>
        <w:t xml:space="preserve">Special Education Teacher</w:t>
      </w:r>
      <w:r>
        <w:t xml:space="preserve">. In</w:t>
      </w:r>
      <w:r>
        <w:t xml:space="preserve"> </w:t>
      </w:r>
      <w:r>
        <w:rPr>
          <w:iCs/>
          <w:i/>
        </w:rPr>
        <w:t xml:space="preserve">Ivory Coast Abidjan</w:t>
      </w:r>
      <w:r>
        <w:t xml:space="preserve">, where class sizes in public schools can exceed 60 students, the presence of a trained specialist is not merely an enhancement but a necessity for any meaningful inclusion to occur. Without these specialized professionals, children with autism spectrum disorders, hearing impairments, or intellectual disabilities risk being left behind or excluded entirely from the formal schooling system.</w:t>
      </w:r>
    </w:p>
    <w:bookmarkEnd w:id="22"/>
    <w:bookmarkStart w:id="26" w:name="X11a22cbc650a73283c06db3dfb3f71e14b8a20f"/>
    <w:p>
      <w:pPr>
        <w:pStyle w:val="Heading2"/>
      </w:pPr>
      <w:r>
        <w:t xml:space="preserve">3. The Profile and Responsibilities of the Special Education Teacher</w:t>
      </w:r>
    </w:p>
    <w:p>
      <w:pPr>
        <w:pStyle w:val="FirstParagraph"/>
      </w:pPr>
      <w:r>
        <w:t xml:space="preserve">The</w:t>
      </w:r>
      <w:r>
        <w:t xml:space="preserve"> </w:t>
      </w:r>
      <w:r>
        <w:rPr>
          <w:bCs/>
          <w:b/>
        </w:rPr>
        <w:t xml:space="preserve">Special Education Teacher</w:t>
      </w:r>
      <w:r>
        <w:t xml:space="preserve"> </w:t>
      </w:r>
      <w:r>
        <w:t xml:space="preserve">in</w:t>
      </w:r>
      <w:r>
        <w:t xml:space="preserve"> </w:t>
      </w:r>
      <w:r>
        <w:rPr>
          <w:iCs/>
          <w:i/>
        </w:rPr>
        <w:t xml:space="preserve">Ivory Coast Abidjan</w:t>
      </w:r>
    </w:p>
    <w:bookmarkStart w:id="23" w:name="X2c6f84425d58b8a25fe605302f86b096b20222e"/>
    <w:p>
      <w:pPr>
        <w:pStyle w:val="Heading3"/>
      </w:pPr>
      <w:r>
        <w:t xml:space="preserve">3.1 Assessment and Individualized Education Plans (IEPs)</w:t>
      </w:r>
    </w:p>
    <w:p>
      <w:pPr>
        <w:pStyle w:val="FirstParagraph"/>
      </w:pPr>
      <w:r>
        <w:t xml:space="preserve">A primary function of the</w:t>
      </w:r>
      <w:r>
        <w:t xml:space="preserve"> </w:t>
      </w:r>
      <w:r>
        <w:rPr>
          <w:bCs/>
          <w:b/>
        </w:rPr>
        <w:t xml:space="preserve">Special Education Teacher</w:t>
      </w:r>
      <w:r>
        <w:t xml:space="preserve"> </w:t>
      </w:r>
      <w:r>
        <w:t xml:space="preserve">is to identify specific learning barriers. In the context of</w:t>
      </w:r>
      <w:r>
        <w:t xml:space="preserve"> </w:t>
      </w:r>
      <w:r>
        <w:rPr>
          <w:iCs/>
          <w:i/>
        </w:rPr>
        <w:t xml:space="preserve">Ivory Coast Abidjan</w:t>
      </w:r>
      <w:r>
        <w:t xml:space="preserve">, where resources for psychological evaluation may be scarce or expensive, teachers often rely on observational assessments and standardized tools adapted for local cultural contexts. They develop Individualized Education Plans (IEPs) that tailor academic goals to the unique abilities of each student, whether the child has a physical disability requiring wheelchair accessibility adjustments or a sensory processing disorder.</w:t>
      </w:r>
    </w:p>
    <w:bookmarkEnd w:id="23"/>
    <w:bookmarkStart w:id="24" w:name="cultural-and-linguistic-adaptation"/>
    <w:p>
      <w:pPr>
        <w:pStyle w:val="Heading3"/>
      </w:pPr>
      <w:r>
        <w:t xml:space="preserve">2.2 Cultural and Linguistic Adaptation</w:t>
      </w:r>
    </w:p>
    <w:p>
      <w:pPr>
        <w:pStyle w:val="FirstParagraph"/>
      </w:pPr>
      <w:r>
        <w:t xml:space="preserve">Ivory Coast AbidjanSpecial Education Teacher must navigate this linguistic complexity. For students who are native speakers of Baoulé, Dioula, or other local dialects but struggle with French literacy due to a cognitive delay, the teacher must employ bilingual strategies or visual aids that transcend language barriers. This cultural competence is crucial for building trust with families in</w:t>
      </w:r>
      <w:r>
        <w:t xml:space="preserve"> </w:t>
      </w:r>
      <w:r>
        <w:rPr>
          <w:iCs/>
          <w:i/>
        </w:rPr>
        <w:t xml:space="preserve">Ivory Coast Abidjan</w:t>
      </w:r>
      <w:r>
        <w:t xml:space="preserve">, who may harbor misconceptions about disability rooted in traditional beliefs.</w:t>
      </w:r>
    </w:p>
    <w:bookmarkEnd w:id="24"/>
    <w:bookmarkStart w:id="25" w:name="advocacy-and-family-collaboration"/>
    <w:p>
      <w:pPr>
        <w:pStyle w:val="Heading3"/>
      </w:pPr>
      <w:r>
        <w:t xml:space="preserve">2.3 Advocacy and Family Collaboration</w:t>
      </w:r>
    </w:p>
    <w:p>
      <w:pPr>
        <w:pStyle w:val="FirstParagraph"/>
      </w:pPr>
      <w:r>
        <w:t xml:space="preserve">In many communities within</w:t>
      </w:r>
    </w:p>
    <w:p>
      <w:pPr>
        <w:pStyle w:val="BodyText"/>
      </w:pPr>
      <w:r>
        <w:t xml:space="preserve">Ivory Coast AbidjanSpecial Education Teacher plays a pivotal role in de-stigmatizing these conditions through community outreach and parent workshops. By educating families about the potential of their children, teachers empower parents to advocate for their rights within the school system and society at large.</w:t>
      </w:r>
    </w:p>
    <w:bookmarkEnd w:id="25"/>
    <w:bookmarkEnd w:id="26"/>
    <w:bookmarkStart w:id="27" w:name="X82293968fe3862b1c6c1670fed1a379e4b698e8"/>
    <w:p>
      <w:pPr>
        <w:pStyle w:val="Heading2"/>
      </w:pPr>
      <w:r>
        <w:t xml:space="preserve">4. Challenges Faced by Special Education Teachers in Abidjan</w:t>
      </w:r>
    </w:p>
    <w:p>
      <w:pPr>
        <w:pStyle w:val="FirstParagraph"/>
      </w:pPr>
      <w:r>
        <w:t xml:space="preserve">Despite the critical importance of their role,</w:t>
      </w:r>
      <w:r>
        <w:t xml:space="preserve"> </w:t>
      </w:r>
      <w:r>
        <w:rPr>
          <w:bCs/>
          <w:b/>
        </w:rPr>
        <w:t xml:space="preserve">Special Education TeachersIvory Coast Abidjan</w:t>
      </w:r>
    </w:p>
    <w:p>
      <w:pPr>
        <w:numPr>
          <w:ilvl w:val="0"/>
          <w:numId w:val="1001"/>
        </w:numPr>
        <w:pStyle w:val="Compact"/>
      </w:pPr>
      <w:r>
        <w:rPr>
          <w:bCs/>
          <w:b/>
        </w:rPr>
        <w:t xml:space="preserve">Lack of Specialized Materials:</w:t>
      </w:r>
      <w:r>
        <w:t xml:space="preserve"> </w:t>
      </w:r>
      <w:r>
        <w:t xml:space="preserve">Many schools in the metropolitan area lack basic assistive technologies, such as braille writers, hearing aids, or sensory integration tools. Teachers often have to improvise materials using locally available resources.</w:t>
      </w:r>
    </w:p>
    <w:p>
      <w:pPr>
        <w:numPr>
          <w:ilvl w:val="0"/>
          <w:numId w:val="1001"/>
        </w:numPr>
        <w:pStyle w:val="Compact"/>
      </w:pPr>
      <w:r>
        <w:rPr>
          <w:bCs/>
          <w:b/>
        </w:rPr>
        <w:t xml:space="preserve">Inadequate Training:</w:t>
      </w:r>
      <w:r>
        <w:t xml:space="preserve"> </w:t>
      </w:r>
      <w:r>
        <w:t xml:space="preserve">While universities in Abidjan offer degrees in pedagogy and special education, the practical training is often insufficient. Many teachers enter classrooms with theoretical knowledge but lack hands-on experience managing severe behavioral challenges.</w:t>
      </w:r>
    </w:p>
    <w:p>
      <w:pPr>
        <w:numPr>
          <w:ilvl w:val="0"/>
          <w:numId w:val="1001"/>
        </w:numPr>
        <w:pStyle w:val="Compact"/>
      </w:pPr>
      <w:r>
        <w:rPr>
          <w:bCs/>
          <w:b/>
        </w:rPr>
        <w:t xml:space="preserve">Overcrowding:</w:t>
      </w:r>
      <w:r>
        <w:t xml:space="preserve"> </w:t>
      </w:r>
      <w:r>
        <w:t xml:space="preserve">The high density of population in districts like Cocody or Yopougon leads to overcrowded classrooms. A single</w:t>
      </w:r>
      <w:r>
        <w:t xml:space="preserve"> </w:t>
      </w:r>
      <w:r>
        <w:rPr>
          <w:bCs/>
          <w:b/>
        </w:rPr>
        <w:t xml:space="preserve">Special Education Teacher</w:t>
      </w:r>
    </w:p>
    <w:p>
      <w:pPr>
        <w:numPr>
          <w:ilvl w:val="0"/>
          <w:numId w:val="1001"/>
        </w:numPr>
        <w:pStyle w:val="Compact"/>
      </w:pPr>
      <w:r>
        <w:rPr>
          <w:bCs/>
          <w:b/>
        </w:rPr>
        <w:t xml:space="preserve">Socio-Economic Disparities:</w:t>
      </w:r>
      <w:r>
        <w:t xml:space="preserve"> </w:t>
      </w:r>
      <w:r>
        <w:t xml:space="preserve">The gap between private international schools in upscale areas of Abidjan and public neighborhood schools is vast. Private institutions often hire well-qualified specialists with modern resources, while public school teachers struggle for basic support, creating an inequitable educational landscape.</w:t>
      </w:r>
    </w:p>
    <w:bookmarkEnd w:id="27"/>
    <w:bookmarkStart w:id="28" w:name="X4e236a4b7b4c3feb7bac2a13a86c0f771ef9eae"/>
    <w:p>
      <w:pPr>
        <w:pStyle w:val="Heading2"/>
      </w:pPr>
      <w:r>
        <w:t xml:space="preserve">5. Strategies for Improvement and Future Outlook</w:t>
      </w:r>
    </w:p>
    <w:p>
      <w:pPr>
        <w:pStyle w:val="FirstParagraph"/>
      </w:pPr>
      <w:r>
        <w:t xml:space="preserve">To strengthen the role of the</w:t>
      </w:r>
    </w:p>
    <w:p>
      <w:pPr>
        <w:pStyle w:val="BodyText"/>
      </w:pPr>
      <w:r>
        <w:t xml:space="preserve">Special Education TeacherIvory Coast Abidjan, a multi-pronged approach is required. First, government investment must increase to provide continuous professional development programs that focus on practical classroom management and inclusive methodologies.</w:t>
      </w:r>
    </w:p>
    <w:p>
      <w:pPr>
        <w:pStyle w:val="BodyText"/>
      </w:pPr>
      <w:r>
        <w:t xml:space="preserve">Second, infrastructure improvements are needed. This includes physical modifications to schools (ramps, accessible bathrooms) and the procurement of adaptive learning materials. Third, there must be a stronger collaboration between the Ministry of Education and international NGOs operating in</w:t>
      </w:r>
      <w:r>
        <w:t xml:space="preserve"> </w:t>
      </w:r>
      <w:r>
        <w:rPr>
          <w:iCs/>
          <w:i/>
        </w:rPr>
        <w:t xml:space="preserve">Ivory Coast Abidjan</w:t>
      </w:r>
    </w:p>
    <w:p>
      <w:pPr>
        <w:pStyle w:val="BodyText"/>
      </w:pPr>
      <w:r>
        <w:t xml:space="preserve">Furthermore, community engagement is vital. Campaigns aimed at reducing stigma around disability can create a more supportive environment for both students and teachers. When the broader society of</w:t>
      </w:r>
      <w:r>
        <w:t xml:space="preserve"> </w:t>
      </w:r>
      <w:r>
        <w:rPr>
          <w:iCs/>
          <w:i/>
        </w:rPr>
        <w:t xml:space="preserve">Ivory Coast AbidjanSpecial Education Teacher</w:t>
      </w:r>
    </w:p>
    <w:bookmarkEnd w:id="28"/>
    <w:bookmarkStart w:id="29" w:name="conclusion"/>
    <w:p>
      <w:pPr>
        <w:pStyle w:val="Heading2"/>
      </w:pPr>
      <w:r>
        <w:t xml:space="preserve">6. Conclusion</w:t>
      </w:r>
    </w:p>
    <w:p>
      <w:pPr>
        <w:pStyle w:val="FirstParagraph"/>
      </w:pPr>
      <w:r>
        <w:t xml:space="preserve">The</w:t>
      </w:r>
    </w:p>
    <w:p>
      <w:pPr>
        <w:pStyle w:val="BodyText"/>
      </w:pPr>
      <w:r>
        <w:t xml:space="preserve">Special Education TeacherIvory Coast Abidjan, a city characterized by rapid modernization and deep-rooted traditions, these educators bridge the gap between exclusion and inclusion. They are not merely instructors but catalysts for social change, ensuring that children with disabilities are seen, heard, and valued.</w:t>
      </w:r>
    </w:p>
    <w:p>
      <w:pPr>
        <w:pStyle w:val="BodyText"/>
      </w:pPr>
      <w:r>
        <w:t xml:space="preserve">While challenges regarding resources, training, and societal stigma remain substantial, the potential for growth is immense. By prioritizing the professional development of special educators and investing in inclusive infrastructure within</w:t>
      </w:r>
      <w:r>
        <w:t xml:space="preserve"> </w:t>
      </w:r>
      <w:r>
        <w:rPr>
          <w:iCs/>
          <w:i/>
        </w:rPr>
        <w:t xml:space="preserve">Ivory Coast Abidjan</w:t>
      </w:r>
      <w:r>
        <w:t xml:space="preserve">, the nation can uphold its commitment to equitable education. The future of Ivorian society depends on its ability to integrate all its children, and the</w:t>
      </w:r>
      <w:r>
        <w:t xml:space="preserve"> </w:t>
      </w:r>
      <w:r>
        <w:rPr>
          <w:bCs/>
          <w:b/>
        </w:rPr>
        <w:t xml:space="preserve">Special Education Teacher</w:t>
      </w:r>
      <w:r>
        <w:t xml:space="preserve"> </w:t>
      </w:r>
      <w:r>
        <w:t xml:space="preserve">is an indispensable agent in realizing this vision.</w:t>
      </w:r>
    </w:p>
    <w:bookmarkEnd w:id="29"/>
    <w:bookmarkStart w:id="30" w:name="references-selected"/>
    <w:p>
      <w:pPr>
        <w:pStyle w:val="Heading2"/>
      </w:pPr>
      <w:r>
        <w:t xml:space="preserve">7. References (Selected)</w:t>
      </w:r>
    </w:p>
    <w:p>
      <w:pPr>
        <w:pStyle w:val="FirstParagraph"/>
      </w:pPr>
      <w:r>
        <w:rPr>
          <w:iCs/>
          <w:i/>
        </w:rPr>
        <w:t xml:space="preserve">Note: For a formal academic submission, full citations would be appended here.</w:t>
      </w:r>
    </w:p>
    <w:p>
      <w:pPr>
        <w:numPr>
          <w:ilvl w:val="0"/>
          <w:numId w:val="1002"/>
        </w:numPr>
        <w:pStyle w:val="Compact"/>
      </w:pPr>
      <w:r>
        <w:t xml:space="preserve">Mineiro, M., &amp; Kozleski, E. (2018).</w:t>
      </w:r>
      <w:r>
        <w:t xml:space="preserve"> </w:t>
      </w:r>
      <w:r>
        <w:rPr>
          <w:bCs/>
          <w:b/>
        </w:rPr>
        <w:t xml:space="preserve">Inclusive Education in Francophone Africa.</w:t>
      </w:r>
      <w:r>
        <w:t xml:space="preserve"> </w:t>
      </w:r>
      <w:r>
        <w:t xml:space="preserve">Journal of Special Education International.</w:t>
      </w:r>
    </w:p>
    <w:p>
      <w:pPr>
        <w:numPr>
          <w:ilvl w:val="0"/>
          <w:numId w:val="1002"/>
        </w:numPr>
        <w:pStyle w:val="Compact"/>
      </w:pPr>
      <w:r>
        <w:t xml:space="preserve">Ivorian Ministry of National Education and Literacy. (2015-2023).</w:t>
      </w:r>
      <w:r>
        <w:t xml:space="preserve"> </w:t>
      </w:r>
      <w:r>
        <w:rPr>
          <w:bCs/>
          <w:b/>
        </w:rPr>
        <w:t xml:space="preserve">National Policy on Inclusive Schooling.</w:t>
      </w:r>
      <w:r>
        <w:t xml:space="preserve"> </w:t>
      </w:r>
      <w:r>
        <w:t xml:space="preserve">Abidjan: Government Printing Office.</w:t>
      </w:r>
    </w:p>
    <w:p>
      <w:pPr>
        <w:numPr>
          <w:ilvl w:val="0"/>
          <w:numId w:val="1002"/>
        </w:numPr>
        <w:pStyle w:val="Compact"/>
      </w:pPr>
      <w:r>
        <w:t xml:space="preserve">Mutua, K., &amp; Githera, M. (2019).</w:t>
      </w:r>
      <w:r>
        <w:t xml:space="preserve"> </w:t>
      </w:r>
      <w:r>
        <w:rPr>
          <w:bCs/>
          <w:b/>
        </w:rPr>
        <w:t xml:space="preserve">The Role of Community in Special Education: The African Context.</w:t>
      </w:r>
      <w:r>
        <w:t xml:space="preserve"> </w:t>
      </w:r>
      <w:r>
        <w:t xml:space="preserve">Nairobi: Academic Press.</w:t>
      </w:r>
    </w:p>
    <w:p>
      <w:pPr>
        <w:numPr>
          <w:ilvl w:val="0"/>
          <w:numId w:val="1002"/>
        </w:numPr>
        <w:pStyle w:val="Compact"/>
      </w:pPr>
      <w:r>
        <w:t xml:space="preserve">National Bureau of Statistics Côte d'Ivoire. (2021).</w:t>
      </w:r>
      <w:r>
        <w:t xml:space="preserve"> </w:t>
      </w:r>
      <w:r>
        <w:rPr>
          <w:bCs/>
          <w:b/>
        </w:rPr>
        <w:t xml:space="preserve">Data on Disability and Access to Education in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the Special Education Teacher in Ivory Coast Abidjan</dc:title>
  <dc:creator/>
  <dc:language>en</dc:language>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