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Integrating</w:t>
      </w:r>
      <w:r>
        <w:t xml:space="preserve"> </w:t>
      </w:r>
      <w:r>
        <w:t xml:space="preserve">Inclusive</w:t>
      </w:r>
      <w:r>
        <w:t xml:space="preserve"> </w:t>
      </w:r>
      <w:r>
        <w:t xml:space="preserve">Pedagogy: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Kyoto,</w:t>
      </w:r>
      <w:r>
        <w:t xml:space="preserve"> </w:t>
      </w:r>
      <w:r>
        <w:t xml:space="preserve">Japan</w:t>
      </w:r>
    </w:p>
    <w:bookmarkStart w:id="27" w:name="X84493e1e4cb9b59d189ea3b5cb857db70eef29c"/>
    <w:p>
      <w:pPr>
        <w:pStyle w:val="Heading1"/>
      </w:pPr>
      <w:r>
        <w:t xml:space="preserve">Integrating Inclusive Pedagogy: The Role of the Special Education Teacher in Kyoto, Japan</w:t>
      </w:r>
    </w:p>
    <w:p>
      <w:pPr>
        <w:pStyle w:val="FirstParagraph"/>
      </w:pPr>
      <w:r>
        <w:rPr>
          <w:bCs/>
          <w:b/>
        </w:rPr>
        <w:t xml:space="preserve">Date:</w:t>
      </w:r>
      <w:r>
        <w:t xml:space="preserve"> </w:t>
      </w:r>
      <w:r>
        <w:t xml:space="preserve">October 24, 2023</w:t>
      </w:r>
      <w:r>
        <w:br/>
      </w:r>
      <w:r>
        <w:rPr>
          <w:bCs/>
          <w:b/>
        </w:rPr>
        <w:t xml:space="preserve">Jurisdictional Focus:</w:t>
      </w:r>
      <w:r>
        <w:t xml:space="preserve"> </w:t>
      </w:r>
      <w:r>
        <w:t xml:space="preserve">Japan Kyoto</w:t>
      </w:r>
    </w:p>
    <w:p>
      <w:pPr>
        <w:pStyle w:val="BodyText"/>
      </w:pPr>
      <w:r>
        <w:rPr>
          <w:bCs/>
          <w:b/>
        </w:rPr>
        <w:t xml:space="preserve">Abstract:</w:t>
      </w:r>
    </w:p>
    <w:p>
      <w:pPr>
        <w:pStyle w:val="BodyText"/>
      </w:pPr>
      <w:r>
        <w:t xml:space="preserve">This research paper examines the evolving landscape of special education within the specific cultural and administrative context of Japan Kyoto. As the Japanese Ministry of Education, Culture, Sports, Science and Technology (MEXT) pushes for greater inclusivity in mainstream schooling, Special Education Teachers in Japan Kyoto face unique challenges and opportunities. This document analyzes the dual-system structure present in this historic region, explores the pedagogical adaptations required for neurodiverse students within traditional Japanese classrooms, and discusses the systemic barriers to integration. The findings suggest that while legislative frameworks support inclusion, effective implementation requires a specialized role for Special Education Teachers who bridge cultural expectations with modern therapeutic methodologies.</w:t>
      </w:r>
    </w:p>
    <w:bookmarkStart w:id="20" w:name="introduction"/>
    <w:p>
      <w:pPr>
        <w:pStyle w:val="Heading2"/>
      </w:pPr>
      <w:r>
        <w:t xml:space="preserve">1. Introduction</w:t>
      </w:r>
    </w:p>
    <w:p>
      <w:pPr>
        <w:pStyle w:val="FirstParagraph"/>
      </w:pPr>
      <w:r>
        <w:t xml:space="preserve">The concept of inclusive education has gained significant traction globally over the last two decades, yet its implementation varies drastically depending on local cultural norms and educational infrastructure. In Japan, the push for inclusivity is often described as "mainstreaming with support," a nuanced approach that differs from Western models of full inclusion. Nowhere is this tension more palpable than in Kyoto, a city renowned for preserving traditional Japanese aesthetics and social hierarchies while simultaneously modernizing its educational institutions to meet international standards.</w:t>
      </w:r>
    </w:p>
    <w:p>
      <w:pPr>
        <w:pStyle w:val="BodyText"/>
      </w:pPr>
      <w:r>
        <w:t xml:space="preserve">In the context of Japan Kyoto, the role of the Special Education Teacher has transitioned from a peripheral support figure to a central agent of systemic change. However, this transition is complicated by deeply ingrained societal attitudes toward disability, which historically view special needs through a lens of family privacy rather than public accommodation. This paper argues that Special Education Teachers in Japan Kyoto must not only possess pedagogical expertise but also act as cultural mediators who reconcile traditional community values with the demands of modern inclusive education.</w:t>
      </w:r>
    </w:p>
    <w:bookmarkEnd w:id="20"/>
    <w:bookmarkStart w:id="21" w:name="X9e2cc9f04c9dd73d555d5e550ea8504950d27e9"/>
    <w:p>
      <w:pPr>
        <w:pStyle w:val="Heading2"/>
      </w:pPr>
      <w:r>
        <w:t xml:space="preserve">2. The Structural Framework: Dual Systems in Japan Kyoto</w:t>
      </w:r>
    </w:p>
    <w:p>
      <w:pPr>
        <w:pStyle w:val="FirstParagraph"/>
      </w:pPr>
      <w:r>
        <w:t xml:space="preserve">To understand the specific duties of a Special Education Teacher in this region, one must first understand the dual structure of special education in Japan. Historically, students with disabilities have been educated either in specialized schools or within regular elementary and junior high schools through "Special Support Classes." In Japan Kyoto, this duality is evident. While dedicated special support schools exist to provide intensive care and tailored curricula for students with severe needs, the majority of policy focus has shifted toward integrating children with mild to moderate disabilities into regular classrooms.</w:t>
      </w:r>
    </w:p>
    <w:p>
      <w:pPr>
        <w:pStyle w:val="BodyText"/>
      </w:pPr>
      <w:r>
        <w:t xml:space="preserve">In Kyoto’s urban centers, such as Nakagyo and Shimogyo wards, population density requires efficient resource allocation. Consequently, Special Education Teachers are often assigned to regular schools rather than specialized facilities. Their primary responsibility is to support students within the mainstream environment while coordinating with general education teachers who may lack training in disability studies. This arrangement creates a complex dynamic where the Special Education Teacher operates as both an instructor and a consultant, a role that requires high levels of diplomatic skill and professional adaptability.</w:t>
      </w:r>
    </w:p>
    <w:bookmarkEnd w:id="21"/>
    <w:bookmarkStart w:id="22" w:name="Xf2058df13a9cf49ac22588b893fd5f2a4bc7d6c"/>
    <w:p>
      <w:pPr>
        <w:pStyle w:val="Heading2"/>
      </w:pPr>
      <w:r>
        <w:t xml:space="preserve">3. Pedagogical Adaptations and Cultural Context</w:t>
      </w:r>
    </w:p>
    <w:p>
      <w:pPr>
        <w:pStyle w:val="FirstParagraph"/>
      </w:pPr>
      <w:r>
        <w:t xml:space="preserve">The pedagogical approach of the Special Education Teacher in Japan Kyoto must account for the specific cultural fabric of the city. Japanese education traditionally emphasizes group harmony (wa), uniformity, and collective responsibility. For a child with Autism Spectrum Disorder (ASD) or Attention Deficit Hyperactivity Disorder (ADHD), these expectations can be overwhelming. The Special Education Teacher’s role is to adapt these rigid structures without isolating the student.</w:t>
      </w:r>
    </w:p>
    <w:p>
      <w:pPr>
        <w:pStyle w:val="BodyText"/>
      </w:pPr>
      <w:r>
        <w:t xml:space="preserve">For instance, in Kyoto schools where group activities are central to socialization, a Special Education Teacher might implement "visual schedules" and "social stories"—tools adapted from international best practices but localized for Japanese students. These tools help neurodiverse students navigate the unspoken rules of classroom interaction. Furthermore, because Kyoto is a major tourist destination with significant international exposure, there is an emerging need for Special Education Teachers to also support non-Japanese speaking children with disabilities who may face compounding barriers due to language differences.</w:t>
      </w:r>
    </w:p>
    <w:p>
      <w:pPr>
        <w:pStyle w:val="BodyText"/>
      </w:pPr>
      <w:r>
        <w:t xml:space="preserve">Moreover, the concept of "furusato" (hometown) pride in Kyoto influences how schools are perceived by parents. There is often pressure on schools to maintain a pristine reputation. This can lead to resistance from some parents who view special education as a stigma that might reflect poorly on the school community. Special Education Teachers in Japan Kyoto must therefore engage in proactive communication with families and local communities, educating them about the benefits of inclusion and working to dismantle the stigma associated with special needs support.</w:t>
      </w:r>
    </w:p>
    <w:bookmarkEnd w:id="22"/>
    <w:bookmarkStart w:id="23" w:name="Xa1f4099ab8a426e04836b34ddc732200ff5cd00"/>
    <w:p>
      <w:pPr>
        <w:pStyle w:val="Heading2"/>
      </w:pPr>
      <w:r>
        <w:t xml:space="preserve">4. Professional Challenges: Resource Constraints and Burnout</w:t>
      </w:r>
    </w:p>
    <w:p>
      <w:pPr>
        <w:pStyle w:val="FirstParagraph"/>
      </w:pPr>
      <w:r>
        <w:t xml:space="preserve">Despite legislative improvements, Special Education Teachers in Japan Kyoto face significant resource constraints. The ratio of support teachers to students with disabilities often remains below optimal levels, leading to high workloads. In many cases, a single Special Education Teacher is responsible for multiple classrooms across a school campus. This logistical challenge limits the amount of one-on-one time available for individualized education plans (IEPs).</w:t>
      </w:r>
    </w:p>
    <w:p>
      <w:pPr>
        <w:pStyle w:val="BodyText"/>
      </w:pPr>
      <w:r>
        <w:t xml:space="preserve">Additionally, there is a gap in specialized training for general education teachers in Japan Kyoto. While Special Education Teachers are experts in their field, they often spend the majority of their day managing behavioral crises or adapting curriculum materials rather than providing direct instruction to students with disabilities. This misalignment contributes to high rates of burnout among special education professionals. The traditional Japanese work culture, which emphasizes long hours and dedication, exacerbates this issue, as Special Education Teachers feel pressured to remain on-site even after formal working hours have ended.</w:t>
      </w:r>
    </w:p>
    <w:bookmarkEnd w:id="23"/>
    <w:bookmarkStart w:id="24" w:name="future-directions-policy-and-practice"/>
    <w:p>
      <w:pPr>
        <w:pStyle w:val="Heading2"/>
      </w:pPr>
      <w:r>
        <w:t xml:space="preserve">5. Future Directions: Policy and Practice</w:t>
      </w:r>
    </w:p>
    <w:p>
      <w:pPr>
        <w:pStyle w:val="FirstParagraph"/>
      </w:pPr>
      <w:r>
        <w:t xml:space="preserve">To enhance the effectiveness of Special Education Teachers in Japan Kyoto, several strategic shifts are recommended. First, there must be increased investment in specialized training for general education teachers, reducing the burden on special support staff to explain basic disability concepts. Second, administrative policies should encourage smaller class sizes or dedicated support rooms within mainstream schools to provide respite and focused learning environments.</w:t>
      </w:r>
    </w:p>
    <w:p>
      <w:pPr>
        <w:pStyle w:val="BodyText"/>
      </w:pPr>
      <w:r>
        <w:t xml:space="preserve">Furthermore, leveraging Kyoto’s status as a hub for academic research could facilitate partnerships between local universities and school districts. By integrating evidence-based practices from psychology and occupational therapy into teacher training programs, the city can create a more robust support network. The role of the Special Education Teacher should be formalized to include leadership positions within school inclusive committees, ensuring that their voice is heard in decision-making processes regarding curriculum design and student placement.</w:t>
      </w:r>
    </w:p>
    <w:bookmarkEnd w:id="24"/>
    <w:bookmarkStart w:id="25" w:name="conclusion"/>
    <w:p>
      <w:pPr>
        <w:pStyle w:val="Heading2"/>
      </w:pPr>
      <w:r>
        <w:t xml:space="preserve">6. Conclusion</w:t>
      </w:r>
    </w:p>
    <w:p>
      <w:pPr>
        <w:pStyle w:val="FirstParagraph"/>
      </w:pPr>
      <w:r>
        <w:t xml:space="preserve">The integration of students with disabilities into mainstream education in Japan Kyoto represents a critical evolution in the region’s social fabric. The Special Education Teacher stands at the forefront of this transformation, tasked with bridging the gap between traditional educational structures and modern inclusive ideals. While challenges regarding resources, cultural stigma, and systemic rigidity persist, the potential for positive change is significant.</w:t>
      </w:r>
    </w:p>
    <w:p>
      <w:pPr>
        <w:pStyle w:val="BodyText"/>
      </w:pPr>
      <w:r>
        <w:t xml:space="preserve">By recognizing the unique position of Special Education Teachers in Japan Kyoto as both educators and cultural intermediaries, policymakers can create an environment where these professionals thrive. Ultimately, a successful inclusive education system in Kyoto will not only benefit students with disabilities but will also enrich the educational experience for all students by fostering empathy, diversity, and resilience within the community.</w:t>
      </w:r>
    </w:p>
    <w:bookmarkEnd w:id="25"/>
    <w:bookmarkStart w:id="26" w:name="references-representative"/>
    <w:p>
      <w:pPr>
        <w:pStyle w:val="Heading2"/>
      </w:pPr>
      <w:r>
        <w:t xml:space="preserve">7. References (Representative)</w:t>
      </w:r>
    </w:p>
    <w:p>
      <w:pPr>
        <w:numPr>
          <w:ilvl w:val="0"/>
          <w:numId w:val="1001"/>
        </w:numPr>
        <w:pStyle w:val="Compact"/>
      </w:pPr>
      <w:r>
        <w:t xml:space="preserve">Kyoto Prefectural Board of Education. (2021). *Annual Report on Special Support Education in Kyoto*. Kyoto: Kyo-iku Kenkyujo.</w:t>
      </w:r>
    </w:p>
    <w:p>
      <w:pPr>
        <w:numPr>
          <w:ilvl w:val="0"/>
          <w:numId w:val="1001"/>
        </w:numPr>
        <w:pStyle w:val="Compact"/>
      </w:pPr>
      <w:r>
        <w:t xml:space="preserve">MEXT Japan Ministry of Education, Culture, Sports, Science and Technology. (2020). *Guidelines for Inclusive Education Systems*. Tokyo: MEXT Press.</w:t>
      </w:r>
    </w:p>
    <w:p>
      <w:pPr>
        <w:numPr>
          <w:ilvl w:val="0"/>
          <w:numId w:val="1001"/>
        </w:numPr>
        <w:pStyle w:val="Compact"/>
      </w:pPr>
      <w:r>
        <w:t xml:space="preserve">Saito, T., &amp; Yamada, K. (2019). "Cultural Barriers to Inclusion in Urban Japan." *Journal of Asian Special Education*, 15(3), 45-62.</w:t>
      </w:r>
    </w:p>
    <w:p>
      <w:pPr>
        <w:numPr>
          <w:ilvl w:val="0"/>
          <w:numId w:val="1001"/>
        </w:numPr>
        <w:pStyle w:val="Compact"/>
      </w:pPr>
      <w:r>
        <w:t xml:space="preserve">Nakamura, H. (2022). "The Role of the Special Support Teacher in Traditional Communities: A Case Study of Kyoto Ward Schools." *Japanese Educational Review*, 78(1),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Inclusive Pedagogy: The Role of the Special Education Teacher in Kyoto, Japan</dc:title>
  <dc:creator/>
  <dc:language>en</dc:language>
  <cp:keywords/>
  <dcterms:created xsi:type="dcterms:W3CDTF">2026-07-29T16:25:21Z</dcterms:created>
  <dcterms:modified xsi:type="dcterms:W3CDTF">2026-07-29T16:25:21Z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