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Almaty,</w:t>
      </w:r>
      <w:r>
        <w:t xml:space="preserve"> </w:t>
      </w:r>
      <w:r>
        <w:t xml:space="preserve">Kazakhstan</w:t>
      </w:r>
    </w:p>
    <w:bookmarkStart w:id="28" w:name="X59032645dfaaf1ddaf8dcdfa231d583d8608f7c"/>
    <w:p>
      <w:pPr>
        <w:pStyle w:val="Heading1"/>
      </w:pPr>
      <w:r>
        <w:t xml:space="preserve">The Role and Evolution of the Special Education Teacher in Almaty, Kazakhstan</w:t>
      </w:r>
    </w:p>
    <w:p>
      <w:pPr>
        <w:pStyle w:val="FirstParagraph"/>
      </w:pPr>
      <w:r>
        <w:rPr>
          <w:bCs/>
          <w:b/>
        </w:rPr>
        <w:t xml:space="preserve">Date:</w:t>
      </w:r>
      <w:r>
        <w:t xml:space="preserve"> </w:t>
      </w:r>
      <w:r>
        <w:t xml:space="preserve">October 26, 2023</w:t>
      </w:r>
    </w:p>
    <w:p>
      <w:pPr>
        <w:pStyle w:val="BodyText"/>
      </w:pPr>
      <w:r>
        <w:br/>
      </w:r>
    </w:p>
    <w:bookmarkStart w:id="20" w:name="i.-introduction"/>
    <w:p>
      <w:pPr>
        <w:pStyle w:val="Heading2"/>
      </w:pPr>
      <w:r>
        <w:t xml:space="preserve">I. Introduction</w:t>
      </w:r>
    </w:p>
    <w:p>
      <w:pPr>
        <w:pStyle w:val="FirstParagraph"/>
      </w:pPr>
      <w:r>
        <w:br/>
      </w:r>
      <w:r>
        <w:t xml:space="preserve">The landscape of education is undergoing a profound transformation globally, with a distinct shift toward inclusive pedagogical practices that recognize the diverse needs of every learner. In this global context, Kazakhstan has emerged as a pivotal case study for educational reform in Central Asia. Nowhere is this transition more critical than in the nation's largest economic and cultural hub, Almaty. Within this dynamic urban environment, the</w:t>
      </w:r>
      <w:r>
        <w:t xml:space="preserve"> </w:t>
      </w:r>
      <w:r>
        <w:rPr>
          <w:bCs/>
          <w:b/>
        </w:rPr>
        <w:t xml:space="preserve">Special Education Teacher</w:t>
      </w:r>
      <w:r>
        <w:t xml:space="preserve"> </w:t>
      </w:r>
      <w:r>
        <w:t xml:space="preserve">plays a role that extends beyond traditional instructional support; they are agents of systemic change, social integration, and psychological support for marginalized student populations. This research paper explores the multifaceted responsibilities of the special education teacher in Almaty, Kazakhstan, examining how their practice aligns with national policy reforms while addressing local cultural and logistical realities. The objective is to delineate the specific competencies required for these educators and to highlight the unique challenges they face within a rapidly modernizing society.</w:t>
      </w:r>
      <w:r>
        <w:br/>
      </w:r>
      <w:r>
        <w:br/>
      </w:r>
    </w:p>
    <w:bookmarkEnd w:id="20"/>
    <w:bookmarkStart w:id="21" w:name="X17c7025f0b7fb5ca380c1df114faa231ab6bb31"/>
    <w:p>
      <w:pPr>
        <w:pStyle w:val="Heading2"/>
      </w:pPr>
      <w:r>
        <w:t xml:space="preserve">II. Contextual Background: Almaty as a Hub of Educational Innovation</w:t>
      </w:r>
    </w:p>
    <w:p>
      <w:pPr>
        <w:pStyle w:val="FirstParagraph"/>
      </w:pPr>
      <w:r>
        <w:br/>
      </w:r>
      <w:r>
        <w:t xml:space="preserve">Almaty, Kazakhstan's former capital and current financial center, serves as the laboratory for many national educational initiatives. Unlike rural regions where infrastructure may lag behind policy mandates, Almaty boasts concentrated resources, international schools, and a high density of specialized rehabilitation centers. This concentration creates a unique ecosystem for special education. In Almaty institutions such as the National Academy of Education named after Y. Altynsarin and various university faculties focusing on defectology (the study of deviations in development), there is a robust academic foundation supporting special needs educators.</w:t>
      </w:r>
      <w:r>
        <w:br/>
      </w:r>
      <w:r>
        <w:br/>
      </w:r>
      <w:r>
        <w:t xml:space="preserve">However, the urban setting also presents distinct challenges. The rapid modernization of Almaty has led to increased awareness and diagnosis of developmental disorders among children, creating a surge in demand for qualified</w:t>
      </w:r>
      <w:r>
        <w:t xml:space="preserve"> </w:t>
      </w:r>
      <w:r>
        <w:rPr>
          <w:bCs/>
          <w:b/>
        </w:rPr>
        <w:t xml:space="preserve">Special Education Teachers</w:t>
      </w:r>
      <w:r>
        <w:t xml:space="preserve">. Furthermore, Almaty is home to a significant expatriate community and diverse ethnic groups within Kazakhstan, necessitating that special educators possess high levels of cultural competence alongside their pedagogical skills. The interplay between state-funded inclusive schools in the city center and private specialized clinics creates a fragmented yet evolving service delivery model.</w:t>
      </w:r>
      <w:r>
        <w:br/>
      </w:r>
      <w:r>
        <w:br/>
      </w:r>
    </w:p>
    <w:bookmarkEnd w:id="21"/>
    <w:bookmarkStart w:id="24" w:name="Xc4ea5d3b1eb00b71033ef4eb7b37529b75411fc"/>
    <w:p>
      <w:pPr>
        <w:pStyle w:val="Heading2"/>
      </w:pPr>
      <w:r>
        <w:t xml:space="preserve">III. Defining the Role of the Special Education Teacher</w:t>
      </w:r>
    </w:p>
    <w:p>
      <w:pPr>
        <w:pStyle w:val="FirstParagraph"/>
      </w:pPr>
      <w:r>
        <w:br/>
      </w:r>
      <w:r>
        <w:t xml:space="preserve">In Kazakhstan, and specifically within Almaty, the role of a special education teacher has expanded significantly from one of segregation to inclusion. Historically, students with disabilities were often educated in isolated institutions. Today, driven by Kazakhstan's commitment to international human rights conventions on disability and its domestic "Education Development State Program," the</w:t>
      </w:r>
      <w:r>
        <w:t xml:space="preserve"> </w:t>
      </w:r>
      <w:r>
        <w:rPr>
          <w:bCs/>
          <w:b/>
        </w:rPr>
        <w:t xml:space="preserve">Special Education Teacher</w:t>
      </w:r>
      <w:r>
        <w:t xml:space="preserve"> </w:t>
      </w:r>
      <w:r>
        <w:t xml:space="preserve">is expected to work within mainstream classrooms as well as specialized settings.</w:t>
      </w:r>
      <w:r>
        <w:br/>
      </w:r>
      <w:r>
        <w:br/>
      </w:r>
    </w:p>
    <w:bookmarkStart w:id="22" w:name="Xa165be09719324e0295e2a5b8c63c9aaf6d7cd5"/>
    <w:p>
      <w:pPr>
        <w:pStyle w:val="Heading3"/>
      </w:pPr>
      <w:r>
        <w:t xml:space="preserve">A. Curriculum Adaptation and Differentiation</w:t>
      </w:r>
    </w:p>
    <w:p>
      <w:pPr>
        <w:pStyle w:val="FirstParagraph"/>
      </w:pPr>
      <w:r>
        <w:br/>
      </w:r>
      <w:r>
        <w:t xml:space="preserve">A primary responsibility is the modification of curriculum content to ensure accessibility for students with various disabilities, including autism spectrum disorder (ASD), attention deficit hyperactivity disorder (ADHD), and physical impairments. In Almaty's inclusive schools, these teachers collaborate closely with general education teachers. They must be proficient in creating Individualized Education Programs (IEPs) that are not merely bureaucratic requirements but dynamic tools for learning progress tracking.</w:t>
      </w:r>
      <w:r>
        <w:br/>
      </w:r>
      <w:r>
        <w:br/>
      </w:r>
    </w:p>
    <w:bookmarkEnd w:id="22"/>
    <w:bookmarkStart w:id="23" w:name="b.-psychological-and-emotional-support"/>
    <w:p>
      <w:pPr>
        <w:pStyle w:val="Heading3"/>
      </w:pPr>
      <w:r>
        <w:t xml:space="preserve">B. Psychological and Emotional Support</w:t>
      </w:r>
    </w:p>
    <w:p>
      <w:pPr>
        <w:pStyle w:val="FirstParagraph"/>
      </w:pPr>
      <w:r>
        <w:br/>
      </w:r>
      <w:r>
        <w:t xml:space="preserve">Beyond academics, the special education teacher in Almaty acts as a critical emotional anchor. In a culture that has historically viewed disability through a medical or charitable lens rather than a rights-based lens, these teachers often perform psycho-educational counseling for both students and their families. They help mitigate social stigma by fostering peer understanding within the classroom environment.</w:t>
      </w:r>
      <w:r>
        <w:br/>
      </w:r>
      <w:r>
        <w:br/>
      </w:r>
    </w:p>
    <w:bookmarkEnd w:id="23"/>
    <w:bookmarkEnd w:id="24"/>
    <w:bookmarkStart w:id="25" w:name="X671f489b4c389a0a78d8dac0751988f29826194"/>
    <w:p>
      <w:pPr>
        <w:pStyle w:val="Heading2"/>
      </w:pPr>
      <w:r>
        <w:t xml:space="preserve">IV. Challenges Facing Special Education Teachers in Almaty</w:t>
      </w:r>
    </w:p>
    <w:p>
      <w:pPr>
        <w:pStyle w:val="FirstParagraph"/>
      </w:pPr>
      <w:r>
        <w:br/>
      </w:r>
      <w:r>
        <w:t xml:space="preserve">Despite progress, significant hurdles remain for</w:t>
      </w:r>
      <w:r>
        <w:t xml:space="preserve"> </w:t>
      </w:r>
      <w:r>
        <w:rPr>
          <w:bCs/>
          <w:b/>
        </w:rPr>
        <w:t xml:space="preserve">Special Education Teachers</w:t>
      </w:r>
      <w:r>
        <w:t xml:space="preserve"> </w:t>
      </w:r>
      <w:r>
        <w:t xml:space="preserve">working in Almaty, Kazakhstan.</w:t>
      </w:r>
      <w:r>
        <w:br/>
      </w:r>
      <w:r>
        <w:br/>
      </w:r>
    </w:p>
    <w:p>
      <w:pPr>
        <w:numPr>
          <w:ilvl w:val="0"/>
          <w:numId w:val="1001"/>
        </w:numPr>
        <w:pStyle w:val="Compact"/>
      </w:pPr>
      <w:r>
        <w:rPr>
          <w:bCs/>
          <w:b/>
        </w:rPr>
        <w:t xml:space="preserve">Resource Disparities:</w:t>
      </w:r>
      <w:r>
        <w:t xml:space="preserve"> </w:t>
      </w:r>
      <w:r>
        <w:t xml:space="preserve">While Almaty has more resources than other regions, the demand often outstrips supply. Schools struggle with a shortage of specialized teaching aids, sensory integration rooms, and assistive technologies such as screen readers or communication devices.</w:t>
      </w:r>
    </w:p>
    <w:p>
      <w:pPr>
        <w:numPr>
          <w:ilvl w:val="0"/>
          <w:numId w:val="1001"/>
        </w:numPr>
        <w:pStyle w:val="Compact"/>
      </w:pPr>
      <w:r>
        <w:rPr>
          <w:bCs/>
          <w:b/>
        </w:rPr>
        <w:t xml:space="preserve">Lack of Specialized Training:</w:t>
      </w:r>
      <w:r>
        <w:t xml:space="preserve"> </w:t>
      </w:r>
      <w:r>
        <w:t xml:space="preserve">There is a gap between university-level defectology training and the practical realities of the modern inclusive classroom. Many teachers report needing continuing education in applied behavior analysis (ABA), speech therapy interventions, and sign language.</w:t>
      </w:r>
    </w:p>
    <w:p>
      <w:pPr>
        <w:numPr>
          <w:ilvl w:val="0"/>
          <w:numId w:val="1001"/>
        </w:numPr>
        <w:pStyle w:val="Compact"/>
      </w:pPr>
      <w:r>
        <w:rPr>
          <w:bCs/>
          <w:b/>
        </w:rPr>
        <w:t xml:space="preserve">Bureaucratic Burden:</w:t>
      </w:r>
      <w:r>
        <w:t xml:space="preserve"> </w:t>
      </w:r>
      <w:r>
        <w:t xml:space="preserve">Excessive administrative paperwork required for diagnosing students and justifying funding often detracts from direct student interaction time. This is a systemic issue that affects the morale and efficiency of special education staff in Almaty.</w:t>
      </w:r>
    </w:p>
    <w:p>
      <w:pPr>
        <w:numPr>
          <w:ilvl w:val="0"/>
          <w:numId w:val="1001"/>
        </w:numPr>
        <w:pStyle w:val="Compact"/>
      </w:pPr>
      <w:r>
        <w:rPr>
          <w:bCs/>
          <w:b/>
        </w:rPr>
        <w:t xml:space="preserve">Cultural Stigma:</w:t>
      </w:r>
      <w:r>
        <w:t xml:space="preserve"> </w:t>
      </w:r>
      <w:r>
        <w:t xml:space="preserve">Despite legal frameworks promoting inclusion, societal attitudes in some communities within Kazakhstan still favor segregation. Teachers must navigate parental resistance and community skepticism when advocating for inclusive placements.</w:t>
      </w:r>
    </w:p>
    <w:p>
      <w:pPr>
        <w:pStyle w:val="FirstParagraph"/>
      </w:pPr>
      <w:r>
        <w:br/>
      </w:r>
    </w:p>
    <w:bookmarkEnd w:id="25"/>
    <w:bookmarkStart w:id="26" w:name="Xf1f0dc3654ec11ad7f4538d223f6d03de39b0be"/>
    <w:p>
      <w:pPr>
        <w:pStyle w:val="Heading2"/>
      </w:pPr>
      <w:r>
        <w:t xml:space="preserve">V. Strategies for Professional Development and Systemic Improvement</w:t>
      </w:r>
    </w:p>
    <w:p>
      <w:pPr>
        <w:pStyle w:val="FirstParagraph"/>
      </w:pPr>
      <w:r>
        <w:br/>
      </w:r>
      <w:r>
        <w:t xml:space="preserve">To enhance the effectiveness of special education in Almaty, a multi-pronged approach is necessary.</w:t>
      </w:r>
      <w:r>
        <w:br/>
      </w:r>
      <w:r>
        <w:br/>
      </w:r>
    </w:p>
    <w:p>
      <w:pPr>
        <w:pStyle w:val="BodyText"/>
      </w:pPr>
      <w:r>
        <w:t xml:space="preserve">Firstly, continuous professional development (CPD) must be prioritized. Partnerships between Almaty's educational institutions and international NGOs can provide teachers with exposure to global best practices. Mentorship programs pairing experienced defectologists with new graduates can bridge the experience gap.</w:t>
      </w:r>
    </w:p>
    <w:p>
      <w:pPr>
        <w:pStyle w:val="BodyText"/>
      </w:pPr>
      <w:r>
        <w:br/>
      </w:r>
    </w:p>
    <w:p>
      <w:pPr>
        <w:pStyle w:val="BodyText"/>
      </w:pPr>
      <w:r>
        <w:t xml:space="preserve">Secondly, technology integration offers a promising avenue. The government of Kazakhstan has been investing in digital transformation in education. Special education teachers should be trained to utilize AI-driven learning platforms that adapt to individual student pacing, which is particularly beneficial for students with cognitive delays.</w:t>
      </w:r>
    </w:p>
    <w:p>
      <w:pPr>
        <w:pStyle w:val="BodyText"/>
      </w:pPr>
      <w:r>
        <w:br/>
      </w:r>
    </w:p>
    <w:p>
      <w:pPr>
        <w:pStyle w:val="BodyText"/>
      </w:pPr>
      <w:r>
        <w:t xml:space="preserve">Thirdly, collaboration between medical and educational sectors must be strengthened. In Almaty, the integration of diagnostic centers with schools allows special education teachers to receive real-time therapeutic feedback from speech therapists and psychologists, ensuring a holistic approach to student care.</w:t>
      </w:r>
    </w:p>
    <w:p>
      <w:pPr>
        <w:pStyle w:val="BodyText"/>
      </w:pPr>
      <w:r>
        <w:br/>
      </w:r>
    </w:p>
    <w:bookmarkEnd w:id="26"/>
    <w:bookmarkStart w:id="27" w:name="vi.-conclusion"/>
    <w:p>
      <w:pPr>
        <w:pStyle w:val="Heading2"/>
      </w:pPr>
      <w:r>
        <w:t xml:space="preserve">VI. Conclusion</w:t>
      </w:r>
    </w:p>
    <w:p>
      <w:pPr>
        <w:pStyle w:val="FirstParagraph"/>
      </w:pPr>
      <w:r>
        <w:br/>
      </w:r>
      <w:r>
        <w:t xml:space="preserve">The</w:t>
      </w:r>
      <w:r>
        <w:t xml:space="preserve"> </w:t>
      </w:r>
      <w:r>
        <w:rPr>
          <w:bCs/>
          <w:b/>
        </w:rPr>
        <w:t xml:space="preserve">Special Education Teacher</w:t>
      </w:r>
      <w:r>
        <w:t xml:space="preserve"> </w:t>
      </w:r>
      <w:r>
        <w:t xml:space="preserve">in</w:t>
      </w:r>
      <w:r>
        <w:t xml:space="preserve"> </w:t>
      </w:r>
      <w:r>
        <w:rPr>
          <w:bCs/>
          <w:b/>
        </w:rPr>
        <w:t xml:space="preserve">Kazakhstan Almaty</w:t>
      </w:r>
      <w:r>
        <w:t xml:space="preserve"> </w:t>
      </w:r>
      <w:r>
        <w:t xml:space="preserve">stands at the forefront of social equity and educational modernization. They are tasked with dismantling barriers to learning in one of Central Asia's most vibrant urban centers. While challenges regarding resources, training, and societal attitudes persist, the trajectory is positive. By focusing on inclusive policies, enhancing teacher training through international collaboration, and leveraging technology as an equalizer, Almaty can serve as a model for the rest of Kazakhstan.</w:t>
      </w:r>
      <w:r>
        <w:br/>
      </w:r>
      <w:r>
        <w:br/>
      </w:r>
      <w:r>
        <w:t xml:space="preserve">Ultimately, empowering special education teachers is not just about improving academic outcomes for students with disabilities; it is about affirming the dignity and potential of every child. As Almaty continues to develop its educational infrastructure, recognizing the professional needs and rights of these educators will be paramount in building a truly inclusive society. The future of special education in Kazakhstan relies on sustaining this momentum, ensuring that no child is left behind due to their ability or background.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Special Education Teacher in Almaty, Kazakhstan</dc:title>
  <dc:creator/>
  <dc:language>en</dc:language>
  <cp:keywords/>
  <dcterms:created xsi:type="dcterms:W3CDTF">2026-07-29T20:36:05Z</dcterms:created>
  <dcterms:modified xsi:type="dcterms:W3CDTF">2026-07-29T20:36:05Z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