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Inclusive</w:t>
      </w:r>
      <w:r>
        <w:t xml:space="preserve"> </w:t>
      </w:r>
      <w:r>
        <w:t xml:space="preserve">Learning</w:t>
      </w:r>
    </w:p>
    <w:p>
      <w:pPr>
        <w:pStyle w:val="FirstParagraph"/>
      </w:pPr>
      <w:r>
        <w:t xml:space="preserve">```html</w:t>
      </w:r>
    </w:p>
    <w:bookmarkStart w:id="26" w:name="Xc7716c6276b17eeac34a02b4beef42c5d73101c"/>
    <w:p>
      <w:pPr>
        <w:pStyle w:val="Heading1"/>
      </w:pPr>
      <w:r>
        <w:t xml:space="preserve">SPECIAL EDUCATION TEACHER IN KENYA NAIROBI: CHALLENGES, STRATEGIES, AND FUTURE DIRECTIONS FOR INCLUSIVE EDUCATION</w:t>
      </w:r>
    </w:p>
    <w:p>
      <w:pPr>
        <w:pStyle w:val="FirstParagraph"/>
      </w:pPr>
      <w:r>
        <w:rPr>
          <w:bCs/>
          <w:b/>
        </w:rPr>
        <w:t xml:space="preserve">Date:</w:t>
      </w:r>
      <w:r>
        <w:t xml:space="preserve"> </w:t>
      </w:r>
      <w:r>
        <w:t xml:space="preserve">October 2023</w:t>
      </w:r>
      <w:r>
        <w:br/>
      </w:r>
      <w:r>
        <w:rPr>
          <w:bCs/>
          <w:b/>
        </w:rPr>
        <w:t xml:space="preserve">Purpose:</w:t>
      </w:r>
      <w:r>
        <w:t xml:space="preserve"> </w:t>
      </w:r>
      <w:r>
        <w:t xml:space="preserve">To analyze the role of the Special Education Teacher in Kenya Nairobi and its impact on inclusive education.</w:t>
      </w:r>
    </w:p>
    <w:bookmarkStart w:id="20" w:name="i.-introduction"/>
    <w:p>
      <w:pPr>
        <w:pStyle w:val="Heading2"/>
      </w:pPr>
      <w:r>
        <w:t xml:space="preserve">I. Introduction</w:t>
      </w:r>
    </w:p>
    <w:p>
      <w:pPr>
        <w:pStyle w:val="FirstParagraph"/>
      </w:pPr>
      <w:r>
        <w:t xml:space="preserve">In the evolving landscape of modern pedagogy,</w:t>
      </w:r>
      <w:r>
        <w:t xml:space="preserve"> </w:t>
      </w:r>
      <w:r>
        <w:rPr>
          <w:iCs/>
          <w:i/>
        </w:rPr>
        <w:t xml:space="preserve">Kenya Nairobi</w:t>
      </w:r>
      <w:r>
        <w:t xml:space="preserve">, as a central hub for educational development, stands at a critical crossroads regarding inclusivity. For decades, students with disabilities were marginalized or excluded from mainstream schooling systems in Kenya Nairobi. However, the ratification of international frameworks such as the United Nations Convention on the Rights of Persons with Disabilities (UNCRPD) and subsequent national policy shifts have compelled institutions within</w:t>
      </w:r>
      <w:r>
        <w:t xml:space="preserve"> </w:t>
      </w:r>
      <w:r>
        <w:rPr>
          <w:iCs/>
          <w:i/>
        </w:rPr>
        <w:t xml:space="preserve">Kenya Nairobi</w:t>
      </w:r>
      <w:r>
        <w:t xml:space="preserve"> </w:t>
      </w:r>
      <w:r>
        <w:t xml:space="preserve">to embrace inclusive education models. Central to this transformative initiative is the</w:t>
      </w:r>
      <w:r>
        <w:t xml:space="preserve"> </w:t>
      </w:r>
      <w:r>
        <w:rPr>
          <w:bCs/>
          <w:b/>
        </w:rPr>
        <w:t xml:space="preserve">Special Education Teacher</w:t>
      </w:r>
      <w:r>
        <w:t xml:space="preserve">, a professional who serves not only as an instructor but as an advocate, counselor, and curriculum modifier. This research paper explores the multifaceted role of the Special Education Teacher in Kenya Nairobi, examining their pedagogical responsibilities, systemic challenges within</w:t>
      </w:r>
      <w:r>
        <w:t xml:space="preserve"> </w:t>
      </w:r>
      <w:r>
        <w:rPr>
          <w:iCs/>
          <w:i/>
        </w:rPr>
        <w:t xml:space="preserve">Kenya Nairobi’s</w:t>
      </w:r>
      <w:r>
        <w:t xml:space="preserve"> </w:t>
      </w:r>
      <w:r>
        <w:t xml:space="preserve">education sector, and strategic interventions required to empower educators in this critical field.</w:t>
      </w:r>
    </w:p>
    <w:bookmarkEnd w:id="20"/>
    <w:bookmarkStart w:id="21" w:name="Xe81f0b7c479aff53793651a7bc3c64e11e17630"/>
    <w:p>
      <w:pPr>
        <w:pStyle w:val="Heading2"/>
      </w:pPr>
      <w:r>
        <w:t xml:space="preserve">II. The Role and Responsibilities of a Special Education Teacher</w:t>
      </w:r>
    </w:p>
    <w:p>
      <w:pPr>
        <w:pStyle w:val="FirstParagraph"/>
      </w:pPr>
      <w:r>
        <w:t xml:space="preserve">The definition of the role extends far beyond basic instruction. In</w:t>
      </w:r>
      <w:r>
        <w:t xml:space="preserve"> </w:t>
      </w:r>
      <w:r>
        <w:rPr>
          <w:iCs/>
          <w:i/>
        </w:rPr>
        <w:t xml:space="preserve">Kenya Nairobi</w:t>
      </w:r>
      <w:r>
        <w:t xml:space="preserve">, where resources can be scarce but ambition high, the</w:t>
      </w:r>
      <w:r>
        <w:t xml:space="preserve"> </w:t>
      </w:r>
      <w:r>
        <w:rPr>
          <w:bCs/>
          <w:b/>
        </w:rPr>
        <w:t xml:space="preserve">Special Education Teacher</w:t>
      </w:r>
      <w:r>
        <w:t xml:space="preserve"> </w:t>
      </w:r>
      <w:r>
        <w:t xml:space="preserve">functions as a cornerstone for inclusive learning environments. Their primary duty is to design and implement Individualized Education Programs (IEPs) tailored to students with diverse needs, including physical disabilities, visual or hearing impairments, and developmental disorders such as autism spectrum disorder. In major schools across</w:t>
      </w:r>
      <w:r>
        <w:t xml:space="preserve"> </w:t>
      </w:r>
      <w:r>
        <w:rPr>
          <w:iCs/>
          <w:i/>
        </w:rPr>
        <w:t xml:space="preserve">Kenya Nairobi</w:t>
      </w:r>
      <w:r>
        <w:t xml:space="preserve">, these educators collaborate closely with general education teachers to facilitate mainstreaming. This involves adapting lesson plans so that students with special needs can access the national curriculum alongside their peers.</w:t>
      </w:r>
    </w:p>
    <w:p>
      <w:pPr>
        <w:pStyle w:val="BodyText"/>
      </w:pPr>
      <w:r>
        <w:t xml:space="preserve">Furthermore, a Special Education Teacher in</w:t>
      </w:r>
      <w:r>
        <w:t xml:space="preserve"> </w:t>
      </w:r>
      <w:r>
        <w:rPr>
          <w:iCs/>
          <w:i/>
        </w:rPr>
        <w:t xml:space="preserve">Kenya Nairobi</w:t>
      </w:r>
      <w:r>
        <w:t xml:space="preserve"> </w:t>
      </w:r>
      <w:r>
        <w:t xml:space="preserve">acts as a vital bridge between the school community and external agencies. They liaise with medical professionals, speech therapists, and local NGOs that frequently support inclusive education initiatives in urban centers like</w:t>
      </w:r>
      <w:r>
        <w:t xml:space="preserve"> </w:t>
      </w:r>
      <w:r>
        <w:rPr>
          <w:iCs/>
          <w:i/>
        </w:rPr>
        <w:t xml:space="preserve">Kenya Nairobi</w:t>
      </w:r>
      <w:r>
        <w:t xml:space="preserve">. This collaborative effort ensures that students receive holistic support encompassing academic, social, and emotional development. By providing specialized instructional strategies—such as multi-sensory teaching methods or assistive technology integration—the</w:t>
      </w:r>
      <w:r>
        <w:t xml:space="preserve"> </w:t>
      </w:r>
      <w:r>
        <w:rPr>
          <w:bCs/>
          <w:b/>
        </w:rPr>
        <w:t xml:space="preserve">Special Education Teacher</w:t>
      </w:r>
      <w:r>
        <w:t xml:space="preserve"> </w:t>
      </w:r>
      <w:r>
        <w:t xml:space="preserve">transforms the classroom into an accessible space.</w:t>
      </w:r>
    </w:p>
    <w:bookmarkEnd w:id="21"/>
    <w:bookmarkStart w:id="22" w:name="X65a9d880dbb67610f5d694ee568841e058761ab"/>
    <w:p>
      <w:pPr>
        <w:pStyle w:val="Heading2"/>
      </w:pPr>
      <w:r>
        <w:t xml:space="preserve">III. Systemic Challenges Facing Special Education in Kenya Nairobi</w:t>
      </w:r>
    </w:p>
    <w:p>
      <w:pPr>
        <w:pStyle w:val="FirstParagraph"/>
      </w:pPr>
      <w:r>
        <w:rPr>
          <w:iCs/>
          <w:i/>
        </w:rPr>
        <w:t xml:space="preserve">Kenya Nairobi</w:t>
      </w:r>
      <w:r>
        <w:t xml:space="preserve">, despite its rapid urbanization and digital transformation, faces significant hurdles in providing equitable education for persons with disabilities. One of the most pressing challenges is the shortage of qualified personnel. While demand for a</w:t>
      </w:r>
      <w:r>
        <w:t xml:space="preserve"> </w:t>
      </w:r>
      <w:r>
        <w:rPr>
          <w:bCs/>
          <w:b/>
        </w:rPr>
        <w:t xml:space="preserve">Special Education Teacher</w:t>
      </w:r>
      <w:r>
        <w:t xml:space="preserve"> </w:t>
      </w:r>
      <w:r>
        <w:t xml:space="preserve">is high across various counties in</w:t>
      </w:r>
      <w:r>
        <w:t xml:space="preserve"> </w:t>
      </w:r>
      <w:r>
        <w:rPr>
          <w:iCs/>
          <w:i/>
        </w:rPr>
        <w:t xml:space="preserve">Kenya Nairobi</w:t>
      </w:r>
      <w:r>
        <w:t xml:space="preserve">, there remains an insufficient number of trained professionals to meet this demand. Many classrooms are overcrowded, making individualized attention—a core tenet of special education—difficult to achieve.</w:t>
      </w:r>
    </w:p>
    <w:p>
      <w:pPr>
        <w:pStyle w:val="BodyText"/>
      </w:pPr>
      <w:r>
        <w:t xml:space="preserve">Additionally, infrastructural deficits persist. Even within the more developed regions of</w:t>
      </w:r>
      <w:r>
        <w:t xml:space="preserve"> </w:t>
      </w:r>
      <w:r>
        <w:rPr>
          <w:iCs/>
          <w:i/>
        </w:rPr>
        <w:t xml:space="preserve">Kenya Nairobi</w:t>
      </w:r>
      <w:r>
        <w:t xml:space="preserve">, many schools lack essential facilities such as ramps, accessible toilets, and Braille-printing equipment. The cost of assistive technologies further exacerbates this disparity. Consequently,</w:t>
      </w:r>
      <w:r>
        <w:t xml:space="preserve"> </w:t>
      </w:r>
      <w:r>
        <w:rPr>
          <w:bCs/>
          <w:b/>
        </w:rPr>
        <w:t xml:space="preserve">Special Education Teachers</w:t>
      </w:r>
      <w:r>
        <w:t xml:space="preserve"> </w:t>
      </w:r>
      <w:r>
        <w:t xml:space="preserve">often find themselves working under-resourced environments where they must improvise teaching aids due to budget constraints. This resource gap places an undue burden on educators who are expected to achieve high academic outcomes with limited tools.</w:t>
      </w:r>
    </w:p>
    <w:p>
      <w:pPr>
        <w:pStyle w:val="BodyText"/>
      </w:pPr>
      <w:r>
        <w:t xml:space="preserve">Budgetary allocation is another critical issue. Although the Kenyan government has made strides in subsidizing education for learners with disabilities, disbursement delays and inadequate funding mechanisms often stall progress. For a</w:t>
      </w:r>
      <w:r>
        <w:t xml:space="preserve"> </w:t>
      </w:r>
      <w:r>
        <w:rPr>
          <w:bCs/>
          <w:b/>
        </w:rPr>
        <w:t xml:space="preserve">Special Education Teacher</w:t>
      </w:r>
      <w:r>
        <w:t xml:space="preserve"> </w:t>
      </w:r>
      <w:r>
        <w:t xml:space="preserve">operating in</w:t>
      </w:r>
      <w:r>
        <w:t xml:space="preserve"> </w:t>
      </w:r>
      <w:r>
        <w:rPr>
          <w:iCs/>
          <w:i/>
        </w:rPr>
        <w:t xml:space="preserve">Kenya Nairobi</w:t>
      </w:r>
      <w:r>
        <w:t xml:space="preserve">, navigating these bureaucratic and financial landscapes requires resilience and strong advocacy skills that are not always included in initial training curricula.</w:t>
      </w:r>
    </w:p>
    <w:bookmarkEnd w:id="22"/>
    <w:bookmarkStart w:id="23" w:name="Xe6a2d4573496612d80803f35c3e66b0863f6ff2"/>
    <w:p>
      <w:pPr>
        <w:pStyle w:val="Heading2"/>
      </w:pPr>
      <w:r>
        <w:t xml:space="preserve">IV. Strategies for Enhancing the Special Education Teacher’s Efficacy</w:t>
      </w:r>
    </w:p>
    <w:p>
      <w:pPr>
        <w:pStyle w:val="FirstParagraph"/>
      </w:pPr>
      <w:r>
        <w:t xml:space="preserve">To address these challenges, a multi-faceted approach is required. First, continuous professional development (CPD) must be prioritized for</w:t>
      </w:r>
      <w:r>
        <w:t xml:space="preserve"> </w:t>
      </w:r>
      <w:r>
        <w:rPr>
          <w:bCs/>
          <w:b/>
        </w:rPr>
        <w:t xml:space="preserve">Special Education Teachers</w:t>
      </w:r>
      <w:r>
        <w:t xml:space="preserve">. Training programs should be updated regularly to reflect global best practices in special needs education while remaining culturally relevant to the context of</w:t>
      </w:r>
      <w:r>
        <w:t xml:space="preserve"> </w:t>
      </w:r>
      <w:r>
        <w:rPr>
          <w:iCs/>
          <w:i/>
        </w:rPr>
        <w:t xml:space="preserve">Kenya Nairobi</w:t>
      </w:r>
      <w:r>
        <w:t xml:space="preserve">. This includes training in emerging technologies that can aid learning, such as speech-to-text software or interactive whiteboards.</w:t>
      </w:r>
    </w:p>
    <w:p>
      <w:pPr>
        <w:pStyle w:val="BodyText"/>
      </w:pPr>
      <w:r>
        <w:t xml:space="preserve">Secondly, there must be a strong policy push for mandatory inclusion of Special Needs Education (SNE) components in all pre-service teacher training courses. By equipping general education teachers with basic SNE knowledge, the workload on a dedicated</w:t>
      </w:r>
      <w:r>
        <w:t xml:space="preserve"> </w:t>
      </w:r>
      <w:r>
        <w:rPr>
          <w:bCs/>
          <w:b/>
        </w:rPr>
        <w:t xml:space="preserve">Special Education Teacher</w:t>
      </w:r>
      <w:r>
        <w:t xml:space="preserve"> </w:t>
      </w:r>
      <w:r>
        <w:t xml:space="preserve">is shared more effectively across the school system in</w:t>
      </w:r>
      <w:r>
        <w:t xml:space="preserve"> </w:t>
      </w:r>
      <w:r>
        <w:rPr>
          <w:iCs/>
          <w:i/>
        </w:rPr>
        <w:t xml:space="preserve">Kenya Nairobi</w:t>
      </w:r>
      <w:r>
        <w:t xml:space="preserve">.</w:t>
      </w:r>
    </w:p>
    <w:p>
      <w:pPr>
        <w:pStyle w:val="BodyText"/>
      </w:pPr>
      <w:r>
        <w:t xml:space="preserve">Mentorship programs can also be established where experienced educators guide newer teachers entering the field. Furthermore, strengthening public-private partnerships could unlock additional resources for schools in</w:t>
      </w:r>
      <w:r>
        <w:t xml:space="preserve"> </w:t>
      </w:r>
      <w:r>
        <w:rPr>
          <w:iCs/>
          <w:i/>
        </w:rPr>
        <w:t xml:space="preserve">Kenya Nairobi</w:t>
      </w:r>
      <w:r>
        <w:t xml:space="preserve">. Corporations and international bodies operating within</w:t>
      </w:r>
      <w:r>
        <w:t xml:space="preserve"> </w:t>
      </w:r>
      <w:r>
        <w:rPr>
          <w:iCs/>
          <w:i/>
        </w:rPr>
        <w:t xml:space="preserve">Kenya Nairobi</w:t>
      </w:r>
      <w:r>
        <w:t xml:space="preserve"> </w:t>
      </w:r>
      <w:r>
        <w:t xml:space="preserve">can fund specific projects, such as building ramps or donating wheelchairs, thereby reducing the financial strain on individual educators.</w:t>
      </w:r>
    </w:p>
    <w:bookmarkEnd w:id="23"/>
    <w:bookmarkStart w:id="24" w:name="X48fc66e199b8eb129365eea119e71d3016014a2"/>
    <w:p>
      <w:pPr>
        <w:pStyle w:val="Heading2"/>
      </w:pPr>
      <w:r>
        <w:t xml:space="preserve">V. The Socio-Cultural Dimension of Special Education in Kenya Nairobi</w:t>
      </w:r>
    </w:p>
    <w:p>
      <w:pPr>
        <w:pStyle w:val="FirstParagraph"/>
      </w:pPr>
      <w:r>
        <w:t xml:space="preserve">Pedagogy cannot be separated from socio-cultural factors. In</w:t>
      </w:r>
      <w:r>
        <w:t xml:space="preserve"> </w:t>
      </w:r>
      <w:r>
        <w:rPr>
          <w:iCs/>
          <w:i/>
        </w:rPr>
        <w:t xml:space="preserve">Kenya Nairobi</w:t>
      </w:r>
      <w:r>
        <w:t xml:space="preserve">, cultural perceptions surrounding disability are changing but still pose challenges for the families of students with special needs. A</w:t>
      </w:r>
      <w:r>
        <w:t xml:space="preserve"> </w:t>
      </w:r>
      <w:r>
        <w:rPr>
          <w:bCs/>
          <w:b/>
        </w:rPr>
        <w:t xml:space="preserve">Special Education Teacher</w:t>
      </w:r>
      <w:r>
        <w:t xml:space="preserve"> </w:t>
      </w:r>
      <w:r>
        <w:t xml:space="preserve">often serves as an educator to the parents, helping them understand their child's potential beyond societal stigma. Community sensitization campaigns led by teachers play a crucial role in normalizing inclusion and fostering a supportive environment within neighborhoods surrounding schools in</w:t>
      </w:r>
      <w:r>
        <w:t xml:space="preserve"> </w:t>
      </w:r>
      <w:r>
        <w:rPr>
          <w:iCs/>
          <w:i/>
        </w:rPr>
        <w:t xml:space="preserve">Kenya Nairobi</w:t>
      </w:r>
      <w:r>
        <w:t xml:space="preserve">.</w:t>
      </w:r>
    </w:p>
    <w:p>
      <w:pPr>
        <w:pStyle w:val="BodyText"/>
      </w:pPr>
      <w:r>
        <w:t xml:space="preserve">Economic disparities also intersect with disability; many families in peri-urban areas of</w:t>
      </w:r>
      <w:r>
        <w:t xml:space="preserve"> </w:t>
      </w:r>
      <w:r>
        <w:rPr>
          <w:iCs/>
          <w:i/>
        </w:rPr>
        <w:t xml:space="preserve">Kenya Nairobi</w:t>
      </w:r>
      <w:r>
        <w:t xml:space="preserve"> </w:t>
      </w:r>
      <w:r>
        <w:t xml:space="preserve">struggle to access private specialized care. Public school teachers thus step into a broader welfare role, identifying unmet needs and connecting vulnerable students to social protection programs.</w:t>
      </w:r>
    </w:p>
    <w:bookmarkEnd w:id="24"/>
    <w:bookmarkStart w:id="25" w:name="vii.-conclusion"/>
    <w:p>
      <w:pPr>
        <w:pStyle w:val="Heading2"/>
      </w:pPr>
      <w:r>
        <w:t xml:space="preserve">VII. Conclusion</w:t>
      </w:r>
    </w:p>
    <w:p>
      <w:pPr>
        <w:pStyle w:val="FirstParagraph"/>
      </w:pPr>
      <w:r>
        <w:t xml:space="preserve">The future of inclusive education in</w:t>
      </w:r>
      <w:r>
        <w:t xml:space="preserve"> </w:t>
      </w:r>
      <w:r>
        <w:rPr>
          <w:iCs/>
          <w:i/>
        </w:rPr>
        <w:t xml:space="preserve">Kenya Nairobi</w:t>
      </w:r>
      <w:r>
        <w:t xml:space="preserve"> </w:t>
      </w:r>
      <w:r>
        <w:t xml:space="preserve">hinges significantly on the capacity, support, and recognition of the</w:t>
      </w:r>
      <w:r>
        <w:t xml:space="preserve"> </w:t>
      </w:r>
      <w:r>
        <w:rPr>
          <w:bCs/>
          <w:b/>
        </w:rPr>
        <w:t xml:space="preserve">Special Education Teacher</w:t>
      </w:r>
      <w:r>
        <w:t xml:space="preserve">. These educators are not merely teaching assistants but specialized professionals who drive social equity within the educational system. By addressing systemic issues such as resource deficits and curriculum gaps through targeted policy interventions and community engagement,</w:t>
      </w:r>
      <w:r>
        <w:t xml:space="preserve"> </w:t>
      </w:r>
      <w:r>
        <w:rPr>
          <w:iCs/>
          <w:i/>
        </w:rPr>
        <w:t xml:space="preserve">Kenya Nairobi</w:t>
      </w:r>
      <w:r>
        <w:t xml:space="preserve"> </w:t>
      </w:r>
      <w:r>
        <w:t xml:space="preserve">can set a regional standard for inclusive schooling.</w:t>
      </w:r>
    </w:p>
    <w:p>
      <w:pPr>
        <w:pStyle w:val="BodyText"/>
      </w:pPr>
      <w:r>
        <w:t xml:space="preserve">Investing in the professional growth of Special Education Teachers is not just an administrative necessity; it is a moral imperative. With adequate support, trained personnel can unlock the full potential of every learner in</w:t>
      </w:r>
      <w:r>
        <w:t xml:space="preserve"> </w:t>
      </w:r>
      <w:r>
        <w:rPr>
          <w:iCs/>
          <w:i/>
        </w:rPr>
        <w:t xml:space="preserve">Kenya Nairobi</w:t>
      </w:r>
      <w:r>
        <w:t xml:space="preserve">, ensuring that education truly serves as a tool for empowerment and development for all citizens, regardless of ability.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Kenya Nairobi: Bridging the Gap for Inclusive Learning</dc:title>
  <dc:creator/>
  <dc:language>en</dc:language>
  <cp:keywords/>
  <dcterms:created xsi:type="dcterms:W3CDTF">2026-07-29T18:10:23Z</dcterms:created>
  <dcterms:modified xsi:type="dcterms:W3CDTF">2026-07-29T18:10:23Z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