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Philippines</w:t>
      </w:r>
      <w:r>
        <w:t xml:space="preserve"> </w:t>
      </w:r>
      <w:r>
        <w:t xml:space="preserve">Manila</w:t>
      </w:r>
    </w:p>
    <w:bookmarkStart w:id="28" w:name="X626dc731ccf049b8e509de6e53ac13016b9cd28"/>
    <w:p>
      <w:pPr>
        <w:pStyle w:val="Heading1"/>
      </w:pPr>
      <w:r>
        <w:t xml:space="preserve">The Role and Impact of Special Education Teachers in Philippines Manila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 Research Paper</w:t>
      </w:r>
    </w:p>
    <w:bookmarkStart w:id="20" w:name="abstract"/>
    <w:p>
      <w:pPr>
        <w:pStyle w:val="Heading3"/>
      </w:pPr>
      <w:r>
        <w:t xml:space="preserve">Abstract</w:t>
      </w:r>
    </w:p>
    <w:p>
      <w:pPr>
        <w:pStyle w:val="FirstParagraph"/>
      </w:pPr>
      <w:r>
        <w:t xml:space="preserve">This research paper examines the critical role of special education teachers within the educational landscape of Philippines Manila. As urban centers in the Philippines face rapid demographic changes and increasing awareness of inclusive education, the demand for qualified Special Education Teachers has surged. This study analyzes the legal frameworks supporting these professionals, specifically focusing on Republic Act No. 10263 (Inclusive Education Act) and Department of Education (DepEd) policies. The paper explores the pedagogical challenges faced by educators in Manila’s diverse school settings, the socio-cultural dynamics influencing student outcomes, and proposed strategies for professional development to enhance service delivery.</w:t>
      </w:r>
    </w:p>
    <w:bookmarkEnd w:id="20"/>
    <w:bookmarkStart w:id="21" w:name="i.-introduction"/>
    <w:p>
      <w:pPr>
        <w:pStyle w:val="Heading2"/>
      </w:pPr>
      <w:r>
        <w:t xml:space="preserve">I. Introduction</w:t>
      </w:r>
    </w:p>
    <w:p>
      <w:pPr>
        <w:pStyle w:val="FirstParagraph"/>
      </w:pPr>
      <w:r>
        <w:t xml:space="preserve">In recent years, the educational sector in</w:t>
      </w:r>
      <w:r>
        <w:t xml:space="preserve"> </w:t>
      </w:r>
      <w:r>
        <w:rPr>
          <w:bCs/>
          <w:b/>
        </w:rPr>
        <w:t xml:space="preserve">Philippines Manila</w:t>
      </w:r>
      <w:r>
        <w:t xml:space="preserve"> </w:t>
      </w:r>
      <w:r>
        <w:t xml:space="preserve">has undergone a significant transformation regarding how it serves students with disabilities. Historically, special education was often segregated into isolated institutions; however, modern pedagogy advocates for inclusive classrooms where learners with diverse needs are integrated into mainstream schooling alongside their peers. Central to this paradigm shift is the</w:t>
      </w:r>
      <w:r>
        <w:t xml:space="preserve"> </w:t>
      </w:r>
      <w:r>
        <w:rPr>
          <w:bCs/>
          <w:b/>
        </w:rPr>
        <w:t xml:space="preserve">Special Education Teacher</w:t>
      </w:r>
      <w:r>
        <w:t xml:space="preserve">. These professionals are not merely instructors but facilitators of equity, advocates for student rights, and architects of individualized learning plans.</w:t>
      </w:r>
    </w:p>
    <w:p>
      <w:pPr>
        <w:pStyle w:val="BodyText"/>
      </w:pPr>
      <w:r>
        <w:t xml:space="preserve">The context of</w:t>
      </w:r>
      <w:r>
        <w:t xml:space="preserve"> </w:t>
      </w:r>
      <w:r>
        <w:rPr>
          <w:bCs/>
          <w:b/>
        </w:rPr>
        <w:t xml:space="preserve">Philippines Manila</w:t>
      </w:r>
      <w:r>
        <w:t xml:space="preserve">, being the capital region and a densely populated urban hub, presents unique challenges. The high population density in Metro Manila creates resource constraints in public schools, while private institutions may have resources but face varying levels of staff expertise. This paper aims to explore how Special Education Teachers navigate these complexities to ensure that every child has access to quality education.</w:t>
      </w:r>
    </w:p>
    <w:bookmarkEnd w:id="21"/>
    <w:bookmarkStart w:id="22" w:name="ii.-legal-and-policy-framework"/>
    <w:p>
      <w:pPr>
        <w:pStyle w:val="Heading2"/>
      </w:pPr>
      <w:r>
        <w:t xml:space="preserve">II. Legal and Policy Framework</w:t>
      </w:r>
    </w:p>
    <w:p>
      <w:pPr>
        <w:pStyle w:val="FirstParagraph"/>
      </w:pPr>
      <w:r>
        <w:t xml:space="preserve">The mandate for Special Education Teachers in</w:t>
      </w:r>
      <w:r>
        <w:t xml:space="preserve"> </w:t>
      </w:r>
      <w:r>
        <w:rPr>
          <w:bCs/>
          <w:b/>
        </w:rPr>
        <w:t xml:space="preserve">Philippines Manila</w:t>
      </w:r>
      <w:r>
        <w:t xml:space="preserve"> </w:t>
      </w:r>
      <w:r>
        <w:t xml:space="preserve">is grounded in robust legal instruments. The most pivotal is Republic Act No. 10263, also known as the Inclusive Education Act of 2013. This law mandates that all schools, both public and private, must provide inclusive education for learners with disabilities. It explicitly requires the Department of Education (DepEd) to ensure that there are enough qualified</w:t>
      </w:r>
      <w:r>
        <w:t xml:space="preserve"> </w:t>
      </w:r>
      <w:r>
        <w:rPr>
          <w:bCs/>
          <w:b/>
        </w:rPr>
        <w:t xml:space="preserve">Special Education Teachers</w:t>
      </w:r>
      <w:r>
        <w:t xml:space="preserve"> </w:t>
      </w:r>
      <w:r>
        <w:t xml:space="preserve">in every school district.</w:t>
      </w:r>
    </w:p>
    <w:p>
      <w:pPr>
        <w:pStyle w:val="BodyText"/>
      </w:pPr>
      <w:r>
        <w:t xml:space="preserve">Furthermore, the Magna Carta for Persons with Disabilities (Republic Act No. 7277) and its amended version (RA 9442) reinforce the rights of these students to receive appropriate support. In Manila, local government units often collaborate with DepEd to implement these national laws. However, a gap often exists between policy intent and classroom reality. While the law mandates inclusion, many schools in Manila struggle with a shortage of certified special educators, leading to regular classroom teachers assuming roles for which they have not been adequately trained.</w:t>
      </w:r>
    </w:p>
    <w:bookmarkEnd w:id="22"/>
    <w:bookmarkStart w:id="23" w:name="X3643f2aa99dfd0d679d66be6131a33ff7237c1e"/>
    <w:p>
      <w:pPr>
        <w:pStyle w:val="Heading2"/>
      </w:pPr>
      <w:r>
        <w:t xml:space="preserve">III. The Professional Profile of Special Education Teachers</w:t>
      </w:r>
    </w:p>
    <w:p>
      <w:pPr>
        <w:pStyle w:val="FirstParagraph"/>
      </w:pPr>
      <w:r>
        <w:t xml:space="preserve">A</w:t>
      </w:r>
      <w:r>
        <w:t xml:space="preserve"> </w:t>
      </w:r>
      <w:r>
        <w:rPr>
          <w:bCs/>
          <w:b/>
        </w:rPr>
        <w:t xml:space="preserve">Special Education Teacher</w:t>
      </w:r>
      <w:r>
        <w:t xml:space="preserve"> </w:t>
      </w:r>
      <w:r>
        <w:t xml:space="preserve">in</w:t>
      </w:r>
      <w:r>
        <w:t xml:space="preserve"> </w:t>
      </w:r>
      <w:r>
        <w:rPr>
          <w:bCs/>
          <w:b/>
        </w:rPr>
        <w:t xml:space="preserve">Philippines Manila</w:t>
      </w:r>
    </w:p>
    <w:p>
      <w:pPr>
        <w:pStyle w:val="BodyText"/>
      </w:pPr>
      <w:r>
        <w:t xml:space="preserve">The role extends beyond academics. These teachers act as case managers, coordinating with medical professionals, social workers, and parents to create a holistic support system for the student. In the bustling environment of Manila, where traffic congestion often delays medical appointments or therapy sessions, Special Education Teachers often serve as liaisons between home and school environments to ensure continuity in care.</w:t>
      </w:r>
    </w:p>
    <w:bookmarkEnd w:id="23"/>
    <w:bookmarkStart w:id="24" w:name="iv.-challenges-in-urban-implementation"/>
    <w:p>
      <w:pPr>
        <w:pStyle w:val="Heading2"/>
      </w:pPr>
      <w:r>
        <w:t xml:space="preserve">IV. Challenges in Urban Implementation</w:t>
      </w:r>
    </w:p>
    <w:p>
      <w:pPr>
        <w:pStyle w:val="FirstParagraph"/>
      </w:pPr>
      <w:r>
        <w:rPr>
          <w:bCs/>
          <w:b/>
        </w:rPr>
        <w:t xml:space="preserve">A. Resource Limitations</w:t>
      </w:r>
      <w:r>
        <w:br/>
      </w:r>
      <w:r>
        <w:t xml:space="preserve">Despite the mandate for inclusive education, many public schools in Manila face severe overcrowding. A single Special Education Teacher may be assigned to handle dozens of students with diverse needs, making individualized attention difficult. Class sizes often exceed the DepEd standard of 35-40 students per class, leaving little room for one-on-one interventions essential for special needs education.</w:t>
      </w:r>
    </w:p>
    <w:p>
      <w:pPr>
        <w:pStyle w:val="BodyText"/>
      </w:pPr>
      <w:r>
        <w:rPr>
          <w:bCs/>
          <w:b/>
        </w:rPr>
        <w:t xml:space="preserve">B. Socio-Cultural Stigma</w:t>
      </w:r>
      <w:r>
        <w:br/>
      </w:r>
      <w:r>
        <w:t xml:space="preserve">In various communities across</w:t>
      </w:r>
      <w:r>
        <w:t xml:space="preserve"> </w:t>
      </w:r>
      <w:r>
        <w:rPr>
          <w:bCs/>
          <w:b/>
        </w:rPr>
        <w:t xml:space="preserve">Philippines Manila</w:t>
      </w:r>
      <w:r>
        <w:t xml:space="preserve">, stigma surrounding disability persists. Some parents are reluctant to label their children as having special needs, fearing social ostracization or low expectations from teachers. Special Education Teachers must therefore engage in extensive community and parental counseling to break down these barriers and foster an accepting school culture.</w:t>
      </w:r>
    </w:p>
    <w:p>
      <w:pPr>
        <w:pStyle w:val="BodyText"/>
      </w:pPr>
      <w:r>
        <w:rPr>
          <w:bCs/>
          <w:b/>
        </w:rPr>
        <w:t xml:space="preserve">C. Infrastructure Barriers</w:t>
      </w:r>
      <w:r>
        <w:br/>
      </w:r>
      <w:r>
        <w:t xml:space="preserve">Manila’s older schools often lack adequate infrastructure for learners with physical disabilities, such as ramps, accessible restrooms, or specialized furniture. While the</w:t>
      </w:r>
      <w:r>
        <w:t xml:space="preserve"> </w:t>
      </w:r>
      <w:r>
        <w:rPr>
          <w:bCs/>
          <w:b/>
        </w:rPr>
        <w:t xml:space="preserve">Special Education Teacher</w:t>
      </w:r>
      <w:r>
        <w:t xml:space="preserve"> </w:t>
      </w:r>
      <w:r>
        <w:t xml:space="preserve">focuses on academic and behavioral interventions, the physical environment can hinder their effectiveness if it is not barrier-free.</w:t>
      </w:r>
    </w:p>
    <w:bookmarkEnd w:id="24"/>
    <w:bookmarkStart w:id="25" w:name="X08ebee76f49f2dbfef710f144ff247ac25d7847"/>
    <w:p>
      <w:pPr>
        <w:pStyle w:val="Heading2"/>
      </w:pPr>
      <w:r>
        <w:t xml:space="preserve">V. Strategies for Enhancement and Future Directions</w:t>
      </w:r>
    </w:p>
    <w:p>
      <w:pPr>
        <w:pStyle w:val="FirstParagraph"/>
      </w:pPr>
      <w:r>
        <w:t xml:space="preserve">To strengthen the capacity of Special Education Teachers in</w:t>
      </w:r>
      <w:r>
        <w:t xml:space="preserve"> </w:t>
      </w:r>
      <w:r>
        <w:rPr>
          <w:bCs/>
          <w:b/>
        </w:rPr>
        <w:t xml:space="preserve">Philippines Manila</w:t>
      </w:r>
      <w:r>
        <w:t xml:space="preserve">, several strategic interventions are recommended:</w:t>
      </w:r>
    </w:p>
    <w:p>
      <w:pPr>
        <w:numPr>
          <w:ilvl w:val="0"/>
          <w:numId w:val="1001"/>
        </w:numPr>
        <w:pStyle w:val="Compact"/>
      </w:pPr>
      <w:r>
        <w:rPr>
          <w:bCs/>
          <w:b/>
        </w:rPr>
        <w:t xml:space="preserve">Mandatory Pre-Service Training:</w:t>
      </w:r>
      <w:r>
        <w:br/>
      </w:r>
      <w:r>
        <w:t xml:space="preserve">All teacher education institutions in Metro Manila should integrate comprehensive special needs modules into their curriculum, ensuring that even general education teachers have basic competencies in inclusive pedagogy.</w:t>
      </w:r>
    </w:p>
    <w:p>
      <w:pPr>
        <w:numPr>
          <w:ilvl w:val="0"/>
          <w:numId w:val="1001"/>
        </w:numPr>
        <w:pStyle w:val="Compact"/>
      </w:pPr>
      <w:r>
        <w:rPr>
          <w:bCs/>
          <w:b/>
        </w:rPr>
        <w:t xml:space="preserve">In-Service Professional Development:</w:t>
      </w:r>
      <w:r>
        <w:br/>
      </w:r>
      <w:r>
        <w:t xml:space="preserve">The DepEd and local school divisions must provide continuous training for existing Special Education Teachers on modern therapeutic techniques, behavioral management strategies, and the use of digital assistive technologies. Workshops led by experts from universities like the University of the Philippines or De La Salle University can enhance professional growth.</w:t>
      </w:r>
    </w:p>
    <w:p>
      <w:pPr>
        <w:numPr>
          <w:ilvl w:val="0"/>
          <w:numId w:val="1001"/>
        </w:numPr>
        <w:pStyle w:val="Compact"/>
      </w:pPr>
      <w:r>
        <w:rPr>
          <w:bCs/>
          <w:b/>
        </w:rPr>
        <w:t xml:space="preserve">Community Partnership Models:</w:t>
      </w:r>
      <w:r>
        <w:br/>
      </w:r>
      <w:r>
        <w:t xml:space="preserve">Schools should establish partnerships with NGOs, religious groups, and local government units in Manila to provide supplementary services such as speech therapy, occupational therapy, and counseling. This relieves the burden on Special Education Teachers who are often stretched thin.</w:t>
      </w:r>
    </w:p>
    <w:p>
      <w:pPr>
        <w:numPr>
          <w:ilvl w:val="0"/>
          <w:numId w:val="1001"/>
        </w:numPr>
        <w:pStyle w:val="Compact"/>
      </w:pPr>
      <w:r>
        <w:rPr>
          <w:bCs/>
          <w:b/>
        </w:rPr>
        <w:t xml:space="preserve">Policy Enforcement:</w:t>
      </w:r>
      <w:r>
        <w:br/>
      </w:r>
      <w:r>
        <w:t xml:space="preserve">Strict monitoring mechanisms should be implemented to ensure that all public schools in</w:t>
      </w:r>
      <w:r>
        <w:t xml:space="preserve"> </w:t>
      </w:r>
      <w:r>
        <w:rPr>
          <w:bCs/>
          <w:b/>
        </w:rPr>
        <w:t xml:space="preserve">Philippines Manila</w:t>
      </w:r>
      <w:r>
        <w:t xml:space="preserve"> </w:t>
      </w:r>
      <w:r>
        <w:t xml:space="preserve">adhere to the ratio of students to Special Education Teachers as prescribed by law. Budget allocations must prioritize the hiring of these specialized educators.</w:t>
      </w:r>
    </w:p>
    <w:bookmarkEnd w:id="25"/>
    <w:bookmarkStart w:id="27" w:name="vii.-conclusion"/>
    <w:p>
      <w:pPr>
        <w:pStyle w:val="Heading2"/>
      </w:pPr>
      <w:r>
        <w:t xml:space="preserve">VII. Conclusion</w:t>
      </w:r>
    </w:p>
    <w:p>
      <w:pPr>
        <w:pStyle w:val="FirstParagraph"/>
      </w:pPr>
      <w:r>
        <w:t xml:space="preserve">The presence and effectiveness of</w:t>
      </w:r>
      <w:r>
        <w:t xml:space="preserve"> </w:t>
      </w:r>
      <w:r>
        <w:rPr>
          <w:bCs/>
          <w:b/>
        </w:rPr>
        <w:t xml:space="preserve">Special Education Teachers</w:t>
      </w:r>
      <w:r>
        <w:t xml:space="preserve">Philippines Manila. They serve as the bridge between legal mandates and actual student achievement, transforming abstract rights into tangible learning experiences. Despite facing challenges related to resources, infrastructure, and social stigma, these professionals demonstrate resilience and dedication.</w:t>
      </w:r>
    </w:p>
    <w:p>
      <w:pPr>
        <w:pStyle w:val="BodyText"/>
      </w:pPr>
      <w:r>
        <w:t xml:space="preserve">For</w:t>
      </w:r>
      <w:r>
        <w:t xml:space="preserve"> </w:t>
      </w:r>
      <w:r>
        <w:rPr>
          <w:bCs/>
          <w:b/>
        </w:rPr>
        <w:t xml:space="preserve">Philippines Manila</w:t>
      </w:r>
      <w:r>
        <w:t xml:space="preserve">, a city characterized by its dynamism and diversity to truly become an inclusive society, it must invest heavily in the training, hiring, and support of special educators. By empowering Special Education Teachers with adequate resources and professional development opportunities, the educational system can ensure that no child is left behind. The future of education in Manila depends not just on building more classrooms, but on cultivating teachers who are equipped to teach every mind.</w:t>
      </w:r>
    </w:p>
    <w:bookmarkStart w:id="26" w:name="viii.-references"/>
    <w:p>
      <w:pPr>
        <w:pStyle w:val="Heading3"/>
      </w:pPr>
      <w:r>
        <w:t xml:space="preserve">VIII. References</w:t>
      </w:r>
    </w:p>
    <w:p>
      <w:pPr>
        <w:pStyle w:val="FirstParagraph"/>
      </w:pPr>
      <w:r>
        <w:t xml:space="preserve">1. Department of Education Philippines. (2018).</w:t>
      </w:r>
      <w:r>
        <w:t xml:space="preserve"> </w:t>
      </w:r>
      <w:r>
        <w:rPr>
          <w:iCs/>
          <w:i/>
        </w:rPr>
        <w:t xml:space="preserve">Inclusive Education Policy Framework</w:t>
      </w:r>
      <w:r>
        <w:t xml:space="preserve">. Quezon City: DepEd Central Office.</w:t>
      </w:r>
      <w:r>
        <w:br/>
      </w:r>
      <w:r>
        <w:t xml:space="preserve">2. Republic Act No. 10263 (Inclusive Education Act), Official Gazette of the Republic of the Philippines.</w:t>
      </w:r>
      <w:r>
        <w:br/>
      </w:r>
      <w:r>
        <w:t xml:space="preserve">3. Republic Act No. 7277, as amended by RA 9442 (Magna Carta for Persons with Disabilities).</w:t>
      </w:r>
      <w:r>
        <w:br/>
      </w:r>
      <w:r>
        <w:t xml:space="preserve">4. UNICEF Philippines. (2020).</w:t>
      </w:r>
      <w:r>
        <w:t xml:space="preserve"> </w:t>
      </w:r>
      <w:r>
        <w:rPr>
          <w:iCs/>
          <w:i/>
        </w:rPr>
        <w:t xml:space="preserve">Status Report on Children with Disabilities in Metro Manila</w:t>
      </w:r>
      <w:r>
        <w:t xml:space="preserve">.</w:t>
      </w:r>
      <w:r>
        <w:br/>
      </w:r>
      <w:r>
        <w:t xml:space="preserve">5. Philippine Professional Standards for Teachers (PPST) issued by DepEd and PRC.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Philippines Manila</dc:title>
  <dc:creator/>
  <dc:language>en</dc:language>
  <cp:keywords/>
  <dcterms:created xsi:type="dcterms:W3CDTF">2026-07-29T16:08:40Z</dcterms:created>
  <dcterms:modified xsi:type="dcterms:W3CDTF">2026-07-29T16:08:40Z</dcterms:modified>
</cp:coreProperties>
</file>

<file path=docProps/custom.xml><?xml version="1.0" encoding="utf-8"?>
<Properties xmlns="http://schemas.openxmlformats.org/officeDocument/2006/custom-properties" xmlns:vt="http://schemas.openxmlformats.org/officeDocument/2006/docPropsVTypes"/>
</file>