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d7717a2ef9cc08be690fcbe8bc7acc1ba690912"/>
    <w:p>
      <w:pPr>
        <w:pStyle w:val="Heading1"/>
      </w:pPr>
      <w:r>
        <w:t xml:space="preserve">The Role and Challenges of Special Education Teachers in Russia, Saint Petersburg</w:t>
      </w:r>
    </w:p>
    <w:p>
      <w:pPr>
        <w:pStyle w:val="FirstParagraph"/>
      </w:pPr>
      <w:r>
        <w:rPr>
          <w:iCs/>
          <w:i/>
          <w:bCs/>
          <w:b/>
        </w:rPr>
        <w:t xml:space="preserve">An Academic Exploration of Inclusive Practices and Professional Demands in a Major Russian Cultural Center</w:t>
      </w:r>
    </w:p>
    <w:bookmarkStart w:id="20" w:name="i.-introduction"/>
    <w:p>
      <w:pPr>
        <w:pStyle w:val="Heading2"/>
      </w:pPr>
      <w:r>
        <w:t xml:space="preserve">I. Introduction</w:t>
      </w:r>
    </w:p>
    <w:p>
      <w:pPr>
        <w:pStyle w:val="FirstParagraph"/>
      </w:pPr>
      <w:r>
        <w:t xml:space="preserve">The landscape of education has undergone a profound transformation over the past few decades, particularly within the context of special needs pedagogy. For any nation striving for inclusive societies, the professional development and deployment of Special Education Teachers are paramount. This research paper examines the multifaceted role, systemic challenges, and evolving dynamics concerning Special Education Teachers specifically within Russia Saint Petersburg.</w:t>
      </w:r>
    </w:p>
    <w:p>
      <w:pPr>
        <w:pStyle w:val="BodyText"/>
      </w:pPr>
      <w:r>
        <w:t xml:space="preserve">Russia Saint Petersburg serves as a unique microcosm for this study. As a historical cultural hub with robust academic traditions and a dense urban infrastructure, it presents both distinct advantages—such as access to specialized resources—and significant hurdles, particularly regarding the integration of modern inclusive practices into legacy educational models. The focus here is not merely on administrative policy but on the daily pedagogical realities faced by educators dedicated to students with diverse learning needs.</w:t>
      </w:r>
    </w:p>
    <w:bookmarkEnd w:id="20"/>
    <w:bookmarkStart w:id="21" w:name="X0ce158ad366a6a0096077656bbd3421ec865001"/>
    <w:p>
      <w:pPr>
        <w:pStyle w:val="Heading2"/>
      </w:pPr>
      <w:r>
        <w:t xml:space="preserve">II. Historical Context and Policy Evolution in Russia Saint Petersburg</w:t>
      </w:r>
    </w:p>
    <w:p>
      <w:pPr>
        <w:pStyle w:val="FirstParagraph"/>
      </w:pPr>
      <w:r>
        <w:t xml:space="preserve">The integration of Special Education Teachers into the mainstream educational framework in Russia has been a gradual process driven by international agreements and domestic reforms. Historically, children with disabilities were largely excluded from general schooling or relegated to isolated special institutions (correctional schools). However, the early 2000s marked a turning point with the ratification of various federal laws emphasizing inclusive education.</w:t>
      </w:r>
    </w:p>
    <w:p>
      <w:pPr>
        <w:pStyle w:val="BodyText"/>
      </w:pPr>
      <w:r>
        <w:t xml:space="preserve">In Russia Saint Petersburg, local administration has been particularly proactive in establishing a network of inclusive schools. The city’s educational authorities have sought to align municipal policies with national standards while adapting to the specific demographic and infrastructural realities of one of Europe's largest cities. Special Education Teachers are now required not only in specialized centers but also within general education settings, where they serve as essential bridges between students with disabilities and standard curricula.</w:t>
      </w:r>
    </w:p>
    <w:bookmarkEnd w:id="21"/>
    <w:bookmarkStart w:id="22" w:name="X7f7211167e6758c39bc36c609deea0d53b473cc"/>
    <w:p>
      <w:pPr>
        <w:pStyle w:val="Heading2"/>
      </w:pPr>
      <w:r>
        <w:t xml:space="preserve">III. The Role of the Special Education Teacher</w:t>
      </w:r>
    </w:p>
    <w:p>
      <w:pPr>
        <w:pStyle w:val="FirstParagraph"/>
      </w:pPr>
      <w:r>
        <w:t xml:space="preserve">The mandate of a Special Education Teacher extends far beyond simple instruction. In Russia Saint Petersburg, their role is characterized by three primary functions:</w:t>
      </w:r>
    </w:p>
    <w:p>
      <w:pPr>
        <w:numPr>
          <w:ilvl w:val="0"/>
          <w:numId w:val="1001"/>
        </w:numPr>
        <w:pStyle w:val="Compact"/>
      </w:pPr>
      <w:r>
        <w:rPr>
          <w:bCs/>
          <w:b/>
        </w:rPr>
        <w:t xml:space="preserve">Pedagogical Adaptation:</w:t>
      </w:r>
      <w:r>
        <w:t xml:space="preserve"> </w:t>
      </w:r>
      <w:r>
        <w:t xml:space="preserve">Teachers must modify standard educational materials and teaching methodologies to accommodate various disabilities, ranging from mild cognitive impairments to severe physical and sensory disabilities. This requires a deep understanding of Individualized Education Programs (IEPs).</w:t>
      </w:r>
    </w:p>
    <w:p>
      <w:pPr>
        <w:numPr>
          <w:ilvl w:val="0"/>
          <w:numId w:val="1001"/>
        </w:numPr>
        <w:pStyle w:val="Compact"/>
      </w:pPr>
      <w:r>
        <w:rPr>
          <w:bCs/>
          <w:b/>
        </w:rPr>
        <w:t xml:space="preserve">Social Integration Facilitation:</w:t>
      </w:r>
      <w:r>
        <w:t xml:space="preserve"> </w:t>
      </w:r>
      <w:r>
        <w:t xml:space="preserve">A critical aspect of their role is fostering an environment where students with special needs are accepted by their peers. In the dense school environments typical of Russia Saint Petersburg, social dynamics can be complex; the teacher acts as a mediator and mentor.</w:t>
      </w:r>
    </w:p>
    <w:p>
      <w:pPr>
        <w:numPr>
          <w:ilvl w:val="0"/>
          <w:numId w:val="1001"/>
        </w:numPr>
        <w:pStyle w:val="Compact"/>
      </w:pPr>
      <w:r>
        <w:rPr>
          <w:bCs/>
          <w:b/>
        </w:rPr>
        <w:t xml:space="preserve">Psychological Support and Advocacy:</w:t>
      </w:r>
      <w:r>
        <w:t xml:space="preserve"> </w:t>
      </w:r>
      <w:r>
        <w:t xml:space="preserve">Educators often serve as advocates for families navigating a bureaucratic system. They provide guidance to parents regarding their rights and available state support services, reducing the isolation that many special needs families feel.</w:t>
      </w:r>
    </w:p>
    <w:bookmarkEnd w:id="22"/>
    <w:bookmarkStart w:id="23" w:name="iv.-systemic-challenges"/>
    <w:p>
      <w:pPr>
        <w:pStyle w:val="Heading2"/>
      </w:pPr>
      <w:r>
        <w:t xml:space="preserve">IV. Systemic Challenges</w:t>
      </w:r>
    </w:p>
    <w:p>
      <w:pPr>
        <w:pStyle w:val="FirstParagraph"/>
      </w:pPr>
      <w:r>
        <w:t xml:space="preserve">Despite progress, Special Education Teachers in Russia Saint Petersburg face numerous systemic challenges:</w:t>
      </w:r>
    </w:p>
    <w:p>
      <w:pPr>
        <w:numPr>
          <w:ilvl w:val="0"/>
          <w:numId w:val="1002"/>
        </w:numPr>
        <w:pStyle w:val="Compact"/>
      </w:pPr>
      <w:r>
        <w:rPr>
          <w:bCs/>
          <w:b/>
        </w:rPr>
        <w:t xml:space="preserve">Aging Infrastructure:</w:t>
      </w:r>
      <w:r>
        <w:t xml:space="preserve"> </w:t>
      </w:r>
      <w:r>
        <w:t xml:space="preserve">Many schools in the historic districts of Russia Saint Petersburg are housed in buildings that were not designed to meet modern accessibility standards. Retrofitting these structures to accommodate wheelchairs or sensory-friendly spaces is a costly and slow process, placing additional burdens on teachers.</w:t>
      </w:r>
    </w:p>
    <w:p>
      <w:pPr>
        <w:numPr>
          <w:ilvl w:val="0"/>
          <w:numId w:val="1002"/>
        </w:numPr>
        <w:pStyle w:val="Compact"/>
      </w:pPr>
      <w:r>
        <w:rPr>
          <w:bCs/>
          <w:b/>
        </w:rPr>
        <w:t xml:space="preserve">Bureaucratic Constraints:</w:t>
      </w:r>
      <w:r>
        <w:t xml:space="preserve"> </w:t>
      </w:r>
      <w:r>
        <w:t xml:space="preserve">The administrative burden placed on educators can be overwhelming. Extensive documentation required for IEPs often detracts from direct student interaction time.</w:t>
      </w:r>
    </w:p>
    <w:p>
      <w:pPr>
        <w:numPr>
          <w:ilvl w:val="0"/>
          <w:numId w:val="1002"/>
        </w:numPr>
        <w:pStyle w:val="Compact"/>
      </w:pPr>
      <w:r>
        <w:rPr>
          <w:bCs/>
          <w:b/>
        </w:rPr>
        <w:t xml:space="preserve">Social Stigma and Attitudes:</w:t>
      </w:r>
      <w:r>
        <w:t xml:space="preserve"> </w:t>
      </w:r>
      <w:r>
        <w:t xml:space="preserve">While legal frameworks support inclusion, societal attitudes can lag behind. Teachers frequently encounter skepticism from parents of typically developing students who fear their children's educational experience will be compromised by inclusive practices.</w:t>
      </w:r>
    </w:p>
    <w:bookmarkEnd w:id="23"/>
    <w:bookmarkStart w:id="24" w:name="v.-opportunities-for-advancement"/>
    <w:p>
      <w:pPr>
        <w:pStyle w:val="Heading2"/>
      </w:pPr>
      <w:r>
        <w:t xml:space="preserve">V. Opportunities for Advancement</w:t>
      </w:r>
    </w:p>
    <w:p>
      <w:pPr>
        <w:pStyle w:val="FirstParagraph"/>
      </w:pPr>
      <w:r>
        <w:t xml:space="preserve">The situation is not without hope. Russia Saint Petersburg possesses a strong network of pedagogical universities and research institutes that are actively involved in teacher training. There is an increasing emphasis on inter-agency collaboration, where Special Education Teachers work alongside psychologists, speech therapists, and social workers in multidisciplinary teams.</w:t>
      </w:r>
    </w:p>
    <w:p>
      <w:pPr>
        <w:pStyle w:val="BodyText"/>
      </w:pPr>
      <w:r>
        <w:t xml:space="preserve">Furthermore, technological advancements offer new pathways for inclusion. Digital tools tailored for special needs education are becoming more accessible in the region’s schools. Training programs focused on assistive technology are being integrated into professional development curricula to empower Special Education Teachers with modern pedagogical strategies.</w:t>
      </w:r>
    </w:p>
    <w:bookmarkEnd w:id="24"/>
    <w:bookmarkStart w:id="25" w:name="vi.-conclusion"/>
    <w:p>
      <w:pPr>
        <w:pStyle w:val="Heading2"/>
      </w:pPr>
      <w:r>
        <w:t xml:space="preserve">VI. Conclusion</w:t>
      </w:r>
    </w:p>
    <w:p>
      <w:pPr>
        <w:pStyle w:val="FirstParagraph"/>
      </w:pPr>
      <w:r>
        <w:t xml:space="preserve">In conclusion, Special Education Teachers play an indispensable role in the educational ecosystem of Russia Saint Petersburg. Their work is foundational to building an inclusive society that values equity and dignity for all students. While challenges related to infrastructure, bureaucracy, and social attitudes persist, ongoing reforms and professional development initiatives offer promising pathways forward.</w:t>
      </w:r>
    </w:p>
    <w:p>
      <w:pPr>
        <w:pStyle w:val="BodyText"/>
      </w:pPr>
      <w:r>
        <w:t xml:space="preserve">The future success of special education in this region depends on sustained commitment from policymakers, educators, and the broader community. By addressing the specific needs of Special Education Teachers—through better resource allocation, reduced administrative burdens, and enhanced training—we can ensure that Russia Saint Petersburg continues to lead by example in inclusive education.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Special Education Teachers in Russia, Saint Petersburg</dc:title>
  <dc:creator/>
  <dc:language>en</dc:language>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