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7" w:name="Xd8fe92f606ca037601d42eb09884d949b10c6d7"/>
    <w:p>
      <w:pPr>
        <w:pStyle w:val="Heading1"/>
      </w:pPr>
      <w:r>
        <w:t xml:space="preserve">The Role and Impact of Special Education Teachers in Manchester, United Kingdom</w:t>
      </w:r>
    </w:p>
    <w:p>
      <w:pPr>
        <w:pStyle w:val="FirstParagraph"/>
      </w:pPr>
      <w:r>
        <w:rPr>
          <w:bCs/>
          <w:b/>
        </w:rPr>
        <w:t xml:space="preserve">Abstract:</w:t>
      </w:r>
      <w:r>
        <w:br/>
      </w:r>
      <w:r>
        <w:t xml:space="preserve">This research paper explores the critical role of Special Education Teachers (SETs) within the educational framework of Manchester, United Kingdom. As a major metropolitan hub with diverse demographic needs, Manchester presents unique challenges and opportunities for inclusive education. This document examines the regulatory frameworks governing special educational needs (SEN), specifically under UK law, and analyzes how SETs in Manchester adapt their pedagogical strategies to support students with varied learning disabilities. Furthermore, it discusses the integration of local council resources, multidisciplinary teams, and community partnerships that define the contemporary practice of Special Education Teaching in this region.</w:t>
      </w:r>
    </w:p>
    <w:bookmarkStart w:id="20" w:name="introduction"/>
    <w:p>
      <w:pPr>
        <w:pStyle w:val="Heading2"/>
      </w:pPr>
      <w:r>
        <w:t xml:space="preserve">1. Introduction</w:t>
      </w:r>
    </w:p>
    <w:p>
      <w:pPr>
        <w:pStyle w:val="FirstParagraph"/>
      </w:pPr>
      <w:r>
        <w:t xml:space="preserve">The landscape of education in the 21st century is increasingly defined by its commitment to inclusivity and equity. In the United Kingdom, this commitment is legally enshrined, requiring schools to provide appropriate support for students with Special Educational Needs (SEN). Within this national framework, Manchester stands out as a critical case study due to its status as one of the UK’s most populous cities outside of London. The city’s diverse cultural and socioeconomic fabric necessitates a robust network of qualified professionals capable of addressing complex educational requirements.</w:t>
      </w:r>
    </w:p>
    <w:p>
      <w:pPr>
        <w:pStyle w:val="BodyText"/>
      </w:pPr>
      <w:r>
        <w:t xml:space="preserve">This paper focuses on the Special Education Teacher (SET), a pivotal figure in ensuring that children and young people with disabilities or learning difficulties receive an education tailored to their individual needs. By examining the specific context of Manchester, United Kingdom, we can better understand how national policies are implemented locally and how SETs navigate the unique challenges of urban educational environments.</w:t>
      </w:r>
    </w:p>
    <w:bookmarkEnd w:id="20"/>
    <w:bookmarkStart w:id="21" w:name="X72beb92929b90932ea4ef38ab76a6d7d1d4411e"/>
    <w:p>
      <w:pPr>
        <w:pStyle w:val="Heading2"/>
      </w:pPr>
      <w:r>
        <w:t xml:space="preserve">2. Regulatory Framework in the United Kingdom</w:t>
      </w:r>
    </w:p>
    <w:p>
      <w:pPr>
        <w:pStyle w:val="FirstParagraph"/>
      </w:pPr>
      <w:r>
        <w:t xml:space="preserve">To understand the position of a Special Education Teacher in Manchester, it is imperative to first outline the legal and policy landscape that governs their work across England. The primary legislative act is the</w:t>
      </w:r>
      <w:r>
        <w:t xml:space="preserve"> </w:t>
      </w:r>
      <w:r>
        <w:rPr>
          <w:iCs/>
          <w:i/>
        </w:rPr>
        <w:t xml:space="preserve">Children and Families Act 2014</w:t>
      </w:r>
      <w:r>
        <w:t xml:space="preserve">, which introduced significant changes to how SEN support is provided. This Act mandates that local authorities, including Manchester City Council, must cooperate with health services and other agencies to ensure a seamless approach to student support.</w:t>
      </w:r>
    </w:p>
    <w:p>
      <w:pPr>
        <w:pStyle w:val="BodyText"/>
      </w:pPr>
      <w:r>
        <w:t xml:space="preserve">A central component of this framework is the Education, Health and Care Plan (EHCP). An EHCP is a legal document that describes a child’s learning needs and the support the local authority must provide. Special Education Teachers in Manchester play a crucial role in both requesting these plans for students who require intensive support and ensuring that the provisions outlined within them are effectively delivered within mainstream classrooms or specialist settings.</w:t>
      </w:r>
    </w:p>
    <w:p>
      <w:pPr>
        <w:pStyle w:val="BodyText"/>
      </w:pPr>
      <w:r>
        <w:t xml:space="preserve">Furthermore, the</w:t>
      </w:r>
      <w:r>
        <w:t xml:space="preserve"> </w:t>
      </w:r>
      <w:r>
        <w:rPr>
          <w:iCs/>
          <w:i/>
        </w:rPr>
        <w:t xml:space="preserve">Special Educational Needs and Disability Regulations 2014</w:t>
      </w:r>
      <w:r>
        <w:t xml:space="preserve"> </w:t>
      </w:r>
      <w:r>
        <w:t xml:space="preserve">place a duty on schools to have regard for this code of practice. Special Education Teachers are often responsible for monitoring compliance with these regulations, ensuring that reasonable adjustments are made under the Equality Act 2010 to prevent discrimination against disabled students.</w:t>
      </w:r>
    </w:p>
    <w:bookmarkEnd w:id="21"/>
    <w:bookmarkStart w:id="22" w:name="the-context-of-manchester"/>
    <w:p>
      <w:pPr>
        <w:pStyle w:val="Heading2"/>
      </w:pPr>
      <w:r>
        <w:t xml:space="preserve">3. The Context of Manchester</w:t>
      </w:r>
    </w:p>
    <w:p>
      <w:pPr>
        <w:pStyle w:val="FirstParagraph"/>
      </w:pPr>
      <w:r>
        <w:t xml:space="preserve">Manchester is not merely a backdrop; it is an active participant in shaping the practice of Special Education Teachers. As a city undergoing significant regeneration and demographic shift, the needs of its student population are dynamic. Manchester City Council operates under specific Local Offer guidelines, which detail the services available for children and young people with SEN up to age 25.</w:t>
      </w:r>
    </w:p>
    <w:p>
      <w:pPr>
        <w:pStyle w:val="BodyText"/>
      </w:pPr>
      <w:r>
        <w:t xml:space="preserve">The diversity of Manchester means that SETs must be culturally competent. The city has large communities from various ethnic backgrounds, each potentially holding different perceptions about disability and education. Special Education Teachers in Manchester are therefore required to engage sensitively with families, bridging cultural gaps to ensure that interventions are accepted and effective. Additionally, the urban density of Manchester brings challenges regarding access to specialist resources compared to rural areas, necessitating innovative use of technology and mobile support teams.</w:t>
      </w:r>
    </w:p>
    <w:bookmarkEnd w:id="22"/>
    <w:bookmarkStart w:id="23" w:name="X480879dce79de4987f81948fb939e4845abfa45"/>
    <w:p>
      <w:pPr>
        <w:pStyle w:val="Heading2"/>
      </w:pPr>
      <w:r>
        <w:t xml:space="preserve">4. Roles and Responsibilities of Special Education Teachers</w:t>
      </w:r>
    </w:p>
    <w:p>
      <w:pPr>
        <w:pStyle w:val="FirstParagraph"/>
      </w:pPr>
      <w:r>
        <w:t xml:space="preserve">In practice, the role of a Special Education Teacher in Manchester extends far beyond direct instruction. Their responsibilities are multifaceted:</w:t>
      </w:r>
    </w:p>
    <w:p>
      <w:pPr>
        <w:numPr>
          <w:ilvl w:val="0"/>
          <w:numId w:val="1001"/>
        </w:numPr>
        <w:pStyle w:val="Compact"/>
      </w:pPr>
      <w:r>
        <w:rPr>
          <w:bCs/>
          <w:b/>
        </w:rPr>
        <w:t xml:space="preserve">Pastoral and Academic Support:</w:t>
      </w:r>
      <w:r>
        <w:t xml:space="preserve"> </w:t>
      </w:r>
      <w:r>
        <w:t xml:space="preserve">SETs work closely with students to identify specific barriers to learning, such as autism spectrum disorders, dyslexia, or physical disabilities. They design personalized learning plans (PLPs) that align with the National Curriculum but are adapted for individual pace and style.</w:t>
      </w:r>
    </w:p>
    <w:p>
      <w:pPr>
        <w:numPr>
          <w:ilvl w:val="0"/>
          <w:numId w:val="1001"/>
        </w:numPr>
        <w:pStyle w:val="Compact"/>
      </w:pPr>
      <w:r>
        <w:rPr>
          <w:bCs/>
          <w:b/>
        </w:rPr>
        <w:t xml:space="preserve">Collaboration and Coordination:</w:t>
      </w:r>
      <w:r>
        <w:t xml:space="preserve"> </w:t>
      </w:r>
      <w:r>
        <w:t xml:space="preserve">A significant portion of a SET’s time is spent collaborating with teaching assistants, speech therapists, occupational therapists, and educational psychologists. In Manchester’s integrated care systems, this multidisciplinary approach is vital. The SET acts as the educational lead in these teams.</w:t>
      </w:r>
    </w:p>
    <w:p>
      <w:pPr>
        <w:numPr>
          <w:ilvl w:val="0"/>
          <w:numId w:val="1001"/>
        </w:numPr>
        <w:pStyle w:val="Compact"/>
      </w:pPr>
      <w:r>
        <w:rPr>
          <w:bCs/>
          <w:b/>
        </w:rPr>
        <w:t xml:space="preserve">Promoting Inclusion:</w:t>
      </w:r>
      <w:r>
        <w:t xml:space="preserve"> </w:t>
      </w:r>
      <w:r>
        <w:t xml:space="preserve">Special Education Teachers are advocates for inclusion within mainstream schools. They train general teaching staff on differentiation strategies, ensuring that students with SEN can access the broader curriculum alongside their peers.</w:t>
      </w:r>
    </w:p>
    <w:p>
      <w:pPr>
        <w:numPr>
          <w:ilvl w:val="0"/>
          <w:numId w:val="1001"/>
        </w:numPr>
        <w:pStyle w:val="Compact"/>
      </w:pPr>
      <w:r>
        <w:rPr>
          <w:bCs/>
          <w:b/>
        </w:rPr>
        <w:t xml:space="preserve">Assessment and Reporting:</w:t>
      </w:r>
      <w:r>
        <w:t xml:space="preserve"> </w:t>
      </w:r>
      <w:r>
        <w:t xml:space="preserve">SETs are responsible for rigorous assessment of student progress. They prepare detailed reports for parents, teachers, and external agencies to justify the continuation or modification of support services.</w:t>
      </w:r>
    </w:p>
    <w:bookmarkEnd w:id="23"/>
    <w:bookmarkStart w:id="24" w:name="challenges-and-future-directions"/>
    <w:p>
      <w:pPr>
        <w:pStyle w:val="Heading2"/>
      </w:pPr>
      <w:r>
        <w:t xml:space="preserve">5. Challenges and Future Directions</w:t>
      </w:r>
    </w:p>
    <w:p>
      <w:pPr>
        <w:pStyle w:val="FirstParagraph"/>
      </w:pPr>
      <w:r>
        <w:t xml:space="preserve">Despite the robust legal framework, Special Education Teachers in Manchester face significant challenges. Funding cuts to local authority services have strained resources, making it difficult to secure long-term specialist placements for complex cases. There is often a high level of stress and burnout among SETs due to administrative burdens and high caseloads.</w:t>
      </w:r>
    </w:p>
    <w:p>
      <w:pPr>
        <w:pStyle w:val="BodyText"/>
      </w:pPr>
      <w:r>
        <w:t xml:space="preserve">Moreover, the transition from school to adulthood remains a critical juncture. With the EHCP covering support up to age 25, Special Education Teachers must collaborate increasingly with adult social care services. In Manchester, efforts are being made through local enterprise partnerships to improve vocational training and employment opportunities for young people with SEN.</w:t>
      </w:r>
    </w:p>
    <w:p>
      <w:pPr>
        <w:pStyle w:val="BodyText"/>
      </w:pPr>
      <w:r>
        <w:t xml:space="preserve">Looking forward, the integration of Artificial Intelligence (AI) and assistive technologies offers new hope. Special Education Teachers in Manchester are beginning to utilize digital tools that personalize learning paths dynamically. Professional development programs provided by institutions like the University of Manchester continue to upskill SETs in these emerging areas.</w:t>
      </w:r>
    </w:p>
    <w:bookmarkEnd w:id="24"/>
    <w:bookmarkStart w:id="25" w:name="conclusion"/>
    <w:p>
      <w:pPr>
        <w:pStyle w:val="Heading2"/>
      </w:pPr>
      <w:r>
        <w:t xml:space="preserve">6. Conclusion</w:t>
      </w:r>
    </w:p>
    <w:p>
      <w:pPr>
        <w:pStyle w:val="FirstParagraph"/>
      </w:pPr>
      <w:r>
        <w:t xml:space="preserve">In conclusion, the Special Education Teacher is an indispensable asset to the educational system in Manchester, United Kingdom. Operating within a complex web of national legislation and local authority provisions, these professionals ensure that the promise of inclusive education is realized for students with diverse needs. Their work requires a blend of pedagogical expertise, emotional intelligence, and collaborative skill.</w:t>
      </w:r>
    </w:p>
    <w:p>
      <w:pPr>
        <w:pStyle w:val="BodyText"/>
      </w:pPr>
      <w:r>
        <w:t xml:space="preserve">While challenges regarding funding and resource allocation persist, the dedication of Special Education Teachers in Manchester continues to drive progress toward a more equitable society. Future research should focus on longitudinal outcomes for students supported by these professionals and the long-term impact of integrated health-education services in urban settings. By recognizing and supporting Special Education Teachers, Manchester can serve as a model for inclusive education not just within the United Kingdom, but globally.</w:t>
      </w:r>
    </w:p>
    <w:bookmarkEnd w:id="25"/>
    <w:bookmarkStart w:id="26" w:name="references"/>
    <w:p>
      <w:pPr>
        <w:pStyle w:val="Heading2"/>
      </w:pPr>
      <w:r>
        <w:t xml:space="preserve">References</w:t>
      </w:r>
    </w:p>
    <w:p>
      <w:pPr>
        <w:pStyle w:val="FirstParagraph"/>
      </w:pPr>
      <w:r>
        <w:t xml:space="preserve">- Department for Education. (2014). *Children and Families Act 2014*. London: HMSO.</w:t>
      </w:r>
    </w:p>
    <w:p>
      <w:pPr>
        <w:pStyle w:val="BodyText"/>
      </w:pPr>
      <w:r>
        <w:t xml:space="preserve">- Equality Act 2010. (n.d.). *Office of Public Legislation*. Retrieved from legislation.gov.uk</w:t>
      </w:r>
    </w:p>
    <w:p>
      <w:pPr>
        <w:pStyle w:val="BodyText"/>
      </w:pPr>
      <w:r>
        <w:t xml:space="preserve">- Manchester City Council. (2023). *Local Offer for Children and Young People with Special Educational Needs and Disabilities*. Manchester: MCC.</w:t>
      </w:r>
    </w:p>
    <w:p>
      <w:pPr>
        <w:pStyle w:val="BodyText"/>
      </w:pPr>
      <w:r>
        <w:t xml:space="preserve">- Department for Education. (2015). *Special educational needs and disability code of practice: 0 to 25 years*. London: The Stationery Office.</w:t>
      </w:r>
    </w:p>
    <w:p>
      <w:pPr>
        <w:pStyle w:val="BodyText"/>
      </w:pPr>
      <w:r>
        <w:t xml:space="preserve">- University of Manchester. (2023). *Institute of Child Health – Research into Inclusive Education*. Manchester, 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Manchester, United Kingdom</dc:title>
  <dc:creator/>
  <dc:language>en</dc:language>
  <cp:keywords/>
  <dcterms:created xsi:type="dcterms:W3CDTF">2026-07-30T00:36:01Z</dcterms:created>
  <dcterms:modified xsi:type="dcterms:W3CDTF">2026-07-30T00:36:01Z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