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in</w:t>
      </w:r>
      <w:r>
        <w:t xml:space="preserve"> </w:t>
      </w:r>
      <w:r>
        <w:t xml:space="preserve">Miami,</w:t>
      </w:r>
      <w:r>
        <w:t xml:space="preserve"> </w:t>
      </w:r>
      <w:r>
        <w:t xml:space="preserve">United</w:t>
      </w:r>
      <w:r>
        <w:t xml:space="preserve"> </w:t>
      </w:r>
      <w:r>
        <w:t xml:space="preserve">States:</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9a952d3ecd62f51fbd4cdc96513dfe11ac128c1"/>
    <w:p>
      <w:pPr>
        <w:pStyle w:val="Heading1"/>
      </w:pPr>
      <w:r>
        <w:t xml:space="preserve">The Role, Challenges, and Educational Strategies of Special Education Teachers in Miami, United States</w:t>
      </w:r>
    </w:p>
    <w:p>
      <w:pPr>
        <w:pStyle w:val="FirstParagraph"/>
      </w:pPr>
      <w:r>
        <w:rPr>
          <w:bCs/>
          <w:b/>
        </w:rPr>
        <w:t xml:space="preserve">Name:</w:t>
      </w:r>
    </w:p>
    <w:p>
      <w:pPr>
        <w:pStyle w:val="BodyText"/>
      </w:pPr>
      <w:r>
        <w:rPr>
          <w:bCs/>
          <w:b/>
        </w:rPr>
        <w:t xml:space="preserve">Date:</w:t>
      </w:r>
    </w:p>
    <w:bookmarkStart w:id="20" w:name="i.-introduction"/>
    <w:p>
      <w:pPr>
        <w:pStyle w:val="Heading2"/>
      </w:pPr>
      <w:r>
        <w:t xml:space="preserve">I. Introduction</w:t>
      </w:r>
    </w:p>
    <w:p>
      <w:pPr>
        <w:pStyle w:val="FirstParagraph"/>
      </w:pPr>
      <w:r>
        <w:t xml:space="preserve">The landscape of education within the United States is defined by a commitment to equity, access, and individualized learning opportunities for all students. Central to this mission are Special Education Teachers, professionals who serve as the bridge between academic standards and the unique needs of students with diverse learning abilities. Nowhere is this role more critical than in Miami, Florida—a vibrant, multicultural hub within South Florida where demographic shifts and educational demands create a specific set of challenges and opportunities for these educators. This paper aims to explore the multifaceted role of Special Education Teachers operating in Miami, United States.</w:t>
      </w:r>
    </w:p>
    <w:p>
      <w:pPr>
        <w:pStyle w:val="BodyText"/>
      </w:pPr>
      <w:r>
        <w:t xml:space="preserve">Miami presents a unique microcosm of American society. It is characterized by its highly diverse population, significant bilingual communities (particularly Spanish speakers), and a dynamic socio-economic landscape that spans from historic neighborhoods like Little Havana to affluent areas such as Coconut Grove and Key Biscayne. As the largest metropolitan area in South Florida, Miami-Dade County Public Schools face substantial pressure to provide high-quality special education services while navigating cultural nuances, language barriers, and varying resource distributions across different school districts.</w:t>
      </w:r>
    </w:p>
    <w:p>
      <w:pPr>
        <w:pStyle w:val="BodyText"/>
      </w:pPr>
      <w:r>
        <w:t xml:space="preserve">The objectives of this research paper are threefold: first, to define the legal and pedagogical framework guiding special education in Miami; second, to analyze the specific challenges faced by teachers in this geographic region; and third, to propose culturally responsive strategies that enhance student outcomes. By focusing on Special Education Teachers in Miami, United States, we can better understand how localized contexts intersect with national mandates such as the Individuals with Disabilities Education Act (IDEA) to shape daily classroom practices.</w:t>
      </w:r>
    </w:p>
    <w:bookmarkEnd w:id="20"/>
    <w:bookmarkStart w:id="21" w:name="X9ba79f32a6db0635eb7b7bc2ca775373b5dfad1"/>
    <w:p>
      <w:pPr>
        <w:pStyle w:val="Heading2"/>
      </w:pPr>
      <w:r>
        <w:t xml:space="preserve">II. Legal Frameworks and Educational Mandates</w:t>
      </w:r>
    </w:p>
    <w:p>
      <w:pPr>
        <w:pStyle w:val="FirstParagraph"/>
      </w:pPr>
      <w:r>
        <w:t xml:space="preserve">The work of any Special Education Teacher in the United States is heavily influenced by federal laws, particularly IDEA, which guarantees students with disabilities a free appropriate public education (FAPE). However, implementation occurs at the state and local levels. In Florida—and specifically within Miami-Dade County—the Florida Statutes supplement these federal requirements, detailing specific procedures for evaluations, Individualized Education Programs (IEPs), and transition planning.</w:t>
      </w:r>
    </w:p>
    <w:p>
      <w:pPr>
        <w:pStyle w:val="BodyText"/>
      </w:pPr>
      <w:r>
        <w:t xml:space="preserve">Miami's Special Education Teachers operate under a dual mandate: they must ensure compliance with both state regulations and local district policies. This involves rigorous documentation of student progress, adherence to strict timelines for IEP reviews, and collaboration with multidisciplinary teams comprising speech-language pathologists, occupational therapists, psychologists, and general education teachers.</w:t>
      </w:r>
    </w:p>
    <w:bookmarkEnd w:id="21"/>
    <w:bookmarkStart w:id="22" w:name="iii.-the-unique-demographics-of-miami"/>
    <w:p>
      <w:pPr>
        <w:pStyle w:val="Heading2"/>
      </w:pPr>
      <w:r>
        <w:t xml:space="preserve">III. The Unique Demographics of Miami</w:t>
      </w:r>
    </w:p>
    <w:p>
      <w:pPr>
        <w:pStyle w:val="FirstParagraph"/>
      </w:pPr>
      <w:r>
        <w:t xml:space="preserve">Miami is often described as a "city within a city," possessing distinct cultural identities that are deeply intertwined with its educational ecosystem. One of the most significant demographic features affecting Special Education Teachers in Miami is linguistic diversity. While English remains the primary language of instruction, Spanish is widely spoken across various neighborhoods.</w:t>
      </w:r>
    </w:p>
    <w:p>
      <w:pPr>
        <w:pStyle w:val="BodyText"/>
      </w:pPr>
      <w:r>
        <w:t xml:space="preserve">This linguistic reality creates specific challenges for teachers when assessing and serving students from non-English speaking backgrounds. There is a critical need to differentiate between a true learning disability and limited proficiency in the second language (English). Consequently, Special Education Teachers in Miami must possess or have access to bilingual resources and consult with ESL specialists regularly. Failure to distinguish between these factors can lead to either over-representation or under-representation of minority students in special education programs.</w:t>
      </w:r>
    </w:p>
    <w:bookmarkEnd w:id="22"/>
    <w:bookmarkStart w:id="23" w:name="X43ee48a1a677d5a8984724ffa5c48caa3f22226"/>
    <w:p>
      <w:pPr>
        <w:pStyle w:val="Heading2"/>
      </w:pPr>
      <w:r>
        <w:t xml:space="preserve">IV. Challenges Faced by Special Education Teachers</w:t>
      </w:r>
    </w:p>
    <w:p>
      <w:pPr>
        <w:pStyle w:val="FirstParagraph"/>
      </w:pPr>
      <w:r>
        <w:t xml:space="preserve">The role of a Special Education Teacher is inherently demanding, requiring patience, empathy, and extensive instructional adaptability. In Miami, these demands are compounded by several local factors:</w:t>
      </w:r>
    </w:p>
    <w:p>
      <w:pPr>
        <w:pStyle w:val="BodyText"/>
      </w:pPr>
      <w:r>
        <w:rPr>
          <w:bCs/>
          <w:b/>
        </w:rPr>
        <w:t xml:space="preserve">Socio-Economic Disparities:</w:t>
      </w:r>
    </w:p>
    <w:p>
      <w:pPr>
        <w:numPr>
          <w:ilvl w:val="0"/>
          <w:numId w:val="1001"/>
        </w:numPr>
        <w:pStyle w:val="Compact"/>
      </w:pPr>
      <w:r>
        <w:t xml:space="preserve">Miami experiences significant socio-economic disparities between different neighborhoods. Schools in lower-income areas may lack the resources found in more affluent districts, placing additional strain on teachers who must secure funding through grants or community partnerships.</w:t>
      </w:r>
    </w:p>
    <w:p>
      <w:pPr>
        <w:pStyle w:val="FirstParagraph"/>
      </w:pPr>
      <w:r>
        <w:rPr>
          <w:bCs/>
          <w:b/>
        </w:rPr>
        <w:t xml:space="preserve">Cultural Sensitivity and Engagement:</w:t>
      </w:r>
    </w:p>
    <w:p>
      <w:pPr>
        <w:numPr>
          <w:ilvl w:val="0"/>
          <w:numId w:val="1002"/>
        </w:numPr>
        <w:pStyle w:val="Compact"/>
      </w:pPr>
      <w:r>
        <w:t xml:space="preserve">Miami's population includes not only native-born Americans but also immigrants from Latin America, the Caribbean, and elsewhere. Special Education Teachers must navigate varying cultural attitudes toward disability. In some cultures, there may be stigma attached to special education services or reluctance to seek external help due to religious beliefs or traditional views on family responsibility.</w:t>
      </w:r>
    </w:p>
    <w:p>
      <w:pPr>
        <w:pStyle w:val="FirstParagraph"/>
      </w:pPr>
      <w:r>
        <w:rPr>
          <w:bCs/>
          <w:b/>
        </w:rPr>
        <w:t xml:space="preserve">Bureaucratic Complexities:</w:t>
      </w:r>
    </w:p>
    <w:p>
      <w:pPr>
        <w:numPr>
          <w:ilvl w:val="0"/>
          <w:numId w:val="1003"/>
        </w:numPr>
        <w:pStyle w:val="Compact"/>
      </w:pPr>
      <w:r>
        <w:t xml:space="preserve">Navigating the bureaucracy of large school districts like Miami-Dade can be exhausting. Administrative burdens often consume time that could otherwise be spent directly interacting with students or parents.</w:t>
      </w:r>
    </w:p>
    <w:p>
      <w:pPr>
        <w:pStyle w:val="FirstParagraph"/>
      </w:pPr>
      <w:r>
        <w:rPr>
          <w:bCs/>
          <w:b/>
        </w:rPr>
        <w:t xml:space="preserve">Teacher Burnout:</w:t>
      </w:r>
    </w:p>
    <w:p>
      <w:pPr>
        <w:numPr>
          <w:ilvl w:val="0"/>
          <w:numId w:val="1004"/>
        </w:numPr>
        <w:pStyle w:val="Compact"/>
      </w:pPr>
      <w:r>
        <w:t xml:space="preserve">The combination of high student needs, administrative pressures, and cultural complexities contributes to a higher risk of burnout among Special Education Teachers in Miami. Retention remains an ongoing issue across the United States but is particularly acute in urban centers with diverse populations.</w:t>
      </w:r>
    </w:p>
    <w:bookmarkEnd w:id="23"/>
    <w:bookmarkStart w:id="24" w:name="v.-strategies-for-effective-practice"/>
    <w:p>
      <w:pPr>
        <w:pStyle w:val="Heading2"/>
      </w:pPr>
      <w:r>
        <w:t xml:space="preserve">V. Strategies for Effective Practice</w:t>
      </w:r>
    </w:p>
    <w:p>
      <w:pPr>
        <w:pStyle w:val="FirstParagraph"/>
      </w:pPr>
      <w:r>
        <w:t xml:space="preserve">To address these challenges, Special Education Teachers in Miami employ various strategies rooted best practices and local knowledge. Key among these are:</w:t>
      </w:r>
    </w:p>
    <w:p>
      <w:pPr>
        <w:pStyle w:val="BodyText"/>
      </w:pPr>
      <w:r>
        <w:rPr>
          <w:bCs/>
          <w:b/>
        </w:rPr>
        <w:t xml:space="preserve">Culturally Responsive Teaching (CRT):</w:t>
      </w:r>
    </w:p>
    <w:p>
      <w:pPr>
        <w:numPr>
          <w:ilvl w:val="0"/>
          <w:numId w:val="1005"/>
        </w:numPr>
        <w:pStyle w:val="Compact"/>
      </w:pPr>
      <w:r>
        <w:t xml:space="preserve">Incorporating cultural references into lesson plans helps build rapport with students. For instance, using bilingual materials or incorporating themes relevant to Cuban-American or Haitian-American histories can make learning more engaging and meaningful.</w:t>
      </w:r>
    </w:p>
    <w:p>
      <w:pPr>
        <w:pStyle w:val="FirstParagraph"/>
      </w:pPr>
      <w:r>
        <w:rPr>
          <w:bCs/>
          <w:b/>
        </w:rPr>
        <w:t xml:space="preserve">Family-School Partnerships:</w:t>
      </w:r>
    </w:p>
    <w:p>
      <w:pPr>
        <w:numPr>
          <w:ilvl w:val="0"/>
          <w:numId w:val="1006"/>
        </w:numPr>
        <w:pStyle w:val="Compact"/>
      </w:pPr>
      <w:r>
        <w:t xml:space="preserve">Miami is known for its strong sense of community. Teachers who actively engage families—particularly those who may feel alienated by the school system—can create powerful support networks around each child. Offering meetings in multiple languages and respecting cultural holidays fosters trust.</w:t>
      </w:r>
    </w:p>
    <w:p>
      <w:pPr>
        <w:pStyle w:val="FirstParagraph"/>
      </w:pPr>
      <w:r>
        <w:rPr>
          <w:bCs/>
          <w:b/>
        </w:rPr>
        <w:t xml:space="preserve">Tech Integration:</w:t>
      </w:r>
    </w:p>
    <w:p>
      <w:pPr>
        <w:pStyle w:val="FirstParagraph"/>
      </w:pPr>
      <w:r>
        <w:rPr>
          <w:bCs/>
          <w:b/>
        </w:rPr>
        <w:t xml:space="preserve">Professional Development:</w:t>
      </w:r>
    </w:p>
    <w:p>
      <w:pPr>
        <w:numPr>
          <w:ilvl w:val="0"/>
          <w:numId w:val="1008"/>
        </w:numPr>
        <w:pStyle w:val="Compact"/>
      </w:pPr>
      <w:r>
        <w:t xml:space="preserve">Ongoing training in areas like trauma-informed care, bilingual education methodologies, and behavior management is essential. Schools must invest in continuous professional growth to equip teachers with the tools they need.</w:t>
      </w:r>
    </w:p>
    <w:bookmarkEnd w:id="24"/>
    <w:bookmarkStart w:id="25" w:name="vi.-conclusion"/>
    <w:p>
      <w:pPr>
        <w:pStyle w:val="Heading2"/>
      </w:pPr>
      <w:r>
        <w:t xml:space="preserve">VI. Conclusion</w:t>
      </w:r>
    </w:p>
    <w:p>
      <w:pPr>
        <w:pStyle w:val="FirstParagraph"/>
      </w:pPr>
      <w:r>
        <w:t xml:space="preserve">The role of Special Education Teachers in Miami represents a complex intersection of policy, pedagogy, and culture. Operating within the unique context of Miami-Dade County requires educators who are not only skilled in adapting curriculum for diverse learners but also deeply attuned to the socio-cultural fabric of their communities. Despite facing significant challenges—including linguistic barriers, economic disparities, and systemic complexities—these teachers play a pivotal role in ensuring that every child has access to equitable educational opportunities.</w:t>
      </w:r>
    </w:p>
    <w:p>
      <w:pPr>
        <w:pStyle w:val="BodyText"/>
      </w:pPr>
      <w:r>
        <w:t xml:space="preserve">Looking ahead, it is imperative that stakeholders—including school administrators, policymakers at both state and federal levels, and community organizations—continue to support these educators. By investing in resources that address local needs while adhering to national standards for excellence in special education, we can foster an environment where every student succeeds. The dedication of Special Education Teachers in Miami serves as a testament to the broader mission of American public education: providing dignity, respect, and opportunity for all individuals regardless of their differences.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in Miami, United States: A Comprehensive Research Paper</dc:title>
  <dc:creator/>
  <dc:language>en</dc:language>
  <cp:keywords/>
  <dcterms:created xsi:type="dcterms:W3CDTF">2026-07-29T22:13:55Z</dcterms:created>
  <dcterms:modified xsi:type="dcterms:W3CDTF">2026-07-29T22:13:55Z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