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France</w:t>
      </w:r>
      <w:r>
        <w:t xml:space="preserve"> </w:t>
      </w:r>
      <w:r>
        <w:t xml:space="preserve">Paris</w:t>
      </w:r>
    </w:p>
    <w:bookmarkStart w:id="33" w:name="Xb2512a6bdac55c35910abff87389e5819407fb6"/>
    <w:p>
      <w:pPr>
        <w:pStyle w:val="Heading1"/>
      </w:pPr>
      <w:r>
        <w:t xml:space="preserve">The Role and Impact of Speech Therapists in France Paris</w:t>
      </w:r>
    </w:p>
    <w:p>
      <w:pPr>
        <w:pStyle w:val="FirstParagraph"/>
      </w:pPr>
      <w:r>
        <w:rPr>
          <w:bCs/>
          <w:b/>
        </w:rPr>
        <w:t xml:space="preserve">Abstract:</w:t>
      </w:r>
      <w:r>
        <w:br/>
      </w:r>
      <w:r>
        <w:t xml:space="preserve">This research paper explores the multifaceted role of the Speech Therapist within the unique healthcare and cultural context of France Paris. As urban centers like Paris face increasing demographic complexity, including aging populations and diverse linguistic backgrounds, the demand for specialized speech-language pathology services has grown significantly. This document examines educational requirements, regulatory frameworks under French law, clinical specializations, and socioeconomic factors influencing access to care in the capital.</w:t>
      </w:r>
    </w:p>
    <w:bookmarkStart w:id="20" w:name="introduction"/>
    <w:p>
      <w:pPr>
        <w:pStyle w:val="Heading2"/>
      </w:pPr>
      <w:r>
        <w:t xml:space="preserve">1. Introduction</w:t>
      </w:r>
    </w:p>
    <w:p>
      <w:pPr>
        <w:pStyle w:val="FirstParagraph"/>
      </w:pPr>
      <w:r>
        <w:t xml:space="preserve">In recent decades, the field of speech-language pathology has evolved from a niche rehabilitation service into a critical component of holistic healthcare. This evolution is particularly pronounced in major metropolitan hubs such as France Paris, where the intersection of high population density, socioeconomic diversity, and advanced medical infrastructure creates distinct challenges for healthcare providers. The Speech Therapist in this context serves not only as a clinician treating speech disorders but also as a crucial advocate for communication rights across the lifespan.</w:t>
      </w:r>
    </w:p>
    <w:p>
      <w:pPr>
        <w:pStyle w:val="BodyText"/>
      </w:pPr>
      <w:r>
        <w:t xml:space="preserve">The objective of this paper is to analyze the professional landscape of speech therapy in France Paris. It addresses three core pillars: the rigorous academic and legal framework governing practitioners, the specific clinical needs driven by demographic shifts in Paris, and the systemic barriers that affect patient access. Understanding these dynamics is essential for policymakers, healthcare administrators, and international observers interested in comparative health systems.</w:t>
      </w:r>
    </w:p>
    <w:bookmarkEnd w:id="20"/>
    <w:bookmarkStart w:id="23" w:name="Xba1b4d9ddba281f5ed53ae7215823a0c0558415"/>
    <w:p>
      <w:pPr>
        <w:pStyle w:val="Heading2"/>
      </w:pPr>
      <w:r>
        <w:t xml:space="preserve">2. Educational Framework and Professional Regulation</w:t>
      </w:r>
    </w:p>
    <w:p>
      <w:pPr>
        <w:pStyle w:val="FirstParagraph"/>
      </w:pPr>
      <w:r>
        <w:t xml:space="preserve">To understand the efficacy of a Speech Therapist operating in France Paris, one must first appreciate the stringent educational standards imposed by the French Republic. Unlike some countries where speech pathology may be categorized under general audiology or nursing, France maintains a distinct professional identity for</w:t>
      </w:r>
      <w:r>
        <w:t xml:space="preserve"> </w:t>
      </w:r>
      <w:r>
        <w:rPr>
          <w:iCs/>
          <w:i/>
        </w:rPr>
        <w:t xml:space="preserve">kinesithérapeutes</w:t>
      </w:r>
      <w:r>
        <w:t xml:space="preserve"> </w:t>
      </w:r>
      <w:r>
        <w:t xml:space="preserve">specializing in speech (orthophonistes).</w:t>
      </w:r>
    </w:p>
    <w:bookmarkStart w:id="21" w:name="academic-pathways"/>
    <w:p>
      <w:pPr>
        <w:pStyle w:val="Heading3"/>
      </w:pPr>
      <w:r>
        <w:t xml:space="preserve">2.1 Academic Pathways</w:t>
      </w:r>
    </w:p>
    <w:p>
      <w:pPr>
        <w:pStyle w:val="FirstParagraph"/>
      </w:pPr>
      <w:r>
        <w:t xml:space="preserve">The pathway to becoming a qualified Speech Therapist in France Paris is highly competitive. Prospective students must typically complete two years of preliminary studies in health sciences followed by passing the national examination known as the "Concours." Admission into University Hospital Centers (CHUs), such as those affiliated with Sorbonne Université or Paris Cité University, represents the pinnacle of academic achievement. The curriculum is rigorous, combining theoretical neuroscience with practical clinical placements.</w:t>
      </w:r>
    </w:p>
    <w:bookmarkEnd w:id="21"/>
    <w:bookmarkStart w:id="22" w:name="legal-status-and-scope-of-practice"/>
    <w:p>
      <w:pPr>
        <w:pStyle w:val="Heading3"/>
      </w:pPr>
      <w:r>
        <w:t xml:space="preserve">2.2 Legal Status and Scope of Practice</w:t>
      </w:r>
    </w:p>
    <w:p>
      <w:pPr>
        <w:pStyle w:val="FirstParagraph"/>
      </w:pPr>
      <w:r>
        <w:t xml:space="preserve">In France, Speech Therapists are classified as paramedical professionals regulated by the Public Health Code (Code de la Santé Publique). This legal status grants them the authority to prescribe therapy without direct referral from a physician in many cases, although collaboration with neurologists and pediatricians is standard practice. The title "Orthophoniste" is legally protected; only those certified by a recognized university degree can use it, ensuring that patients in France Paris receive care from highly trained specialists.</w:t>
      </w:r>
    </w:p>
    <w:bookmarkEnd w:id="22"/>
    <w:bookmarkEnd w:id="23"/>
    <w:bookmarkStart w:id="26" w:name="X6df8a38973f3f384c956572f2d87248149f88f5"/>
    <w:p>
      <w:pPr>
        <w:pStyle w:val="Heading2"/>
      </w:pPr>
      <w:r>
        <w:t xml:space="preserve">3. Clinical Specializations in an Urban Context</w:t>
      </w:r>
    </w:p>
    <w:p>
      <w:pPr>
        <w:pStyle w:val="FirstParagraph"/>
      </w:pPr>
      <w:r>
        <w:t xml:space="preserve">The urban environment of Paris presents specific epidemiological trends that dictate the specialization of local Speech Therapists. The population of France Paris is characterized by a "silver tsunami" (aging demographic) alongside a youthful influx from international migration, creating a dual demand for geriatric and pediatric services.</w:t>
      </w:r>
    </w:p>
    <w:bookmarkStart w:id="24" w:name="pediatric-developmental-disorders"/>
    <w:p>
      <w:pPr>
        <w:pStyle w:val="Heading3"/>
      </w:pPr>
      <w:r>
        <w:t xml:space="preserve">3.1 Pediatric Developmental Disorders</w:t>
      </w:r>
    </w:p>
    <w:p>
      <w:pPr>
        <w:pStyle w:val="FirstParagraph"/>
      </w:pPr>
      <w:r>
        <w:t xml:space="preserve">A significant portion of speech therapy practice in Paris focuses on early childhood development. Therapists frequently address dyslexia, dysphasia, and articulation disorders. Given the multilingual nature of many families in Parisian arrondissements, therapists must often navigate complex bilingual acquisition issues. Distinguishing between a language delay caused by bilingualism and an actual pathological disorder requires advanced diagnostic skills that modern orthophonistes in Paris are rigorously trained to perform.</w:t>
      </w:r>
    </w:p>
    <w:bookmarkEnd w:id="24"/>
    <w:bookmarkStart w:id="25" w:name="geriatric-neurological-rehabilitation"/>
    <w:p>
      <w:pPr>
        <w:pStyle w:val="Heading3"/>
      </w:pPr>
      <w:r>
        <w:t xml:space="preserve">3.2 Geriatric Neurological Rehabilitation</w:t>
      </w:r>
    </w:p>
    <w:p>
      <w:pPr>
        <w:pStyle w:val="FirstParagraph"/>
      </w:pPr>
      <w:r>
        <w:t xml:space="preserve">Conversely, the aging population in France Paris necessitates robust geriatric care. Speech Therapists play a pivotal role in the rehabilitation of stroke victims (AVC - Accident Vasculaire Cérébral) and patients with neurodegenerative diseases such as Alzheimer’s disease and Parkinson’s disease. In hospital settings across Paris, therapists work multidisciplinary teams to restore swallowing functions (dysphagia management) and cognitive-linguistic abilities, thereby reducing the risk of aspiration pneumonia and improving quality of life for elderly patients.</w:t>
      </w:r>
    </w:p>
    <w:bookmarkEnd w:id="25"/>
    <w:bookmarkEnd w:id="26"/>
    <w:bookmarkStart w:id="29" w:name="Xbd7f852b8d16302000c705adfae8fa7b2cb6ed2"/>
    <w:p>
      <w:pPr>
        <w:pStyle w:val="Heading2"/>
      </w:pPr>
      <w:r>
        <w:t xml:space="preserve">4. Socioeconomic Barriers and Access to Care</w:t>
      </w:r>
    </w:p>
    <w:p>
      <w:pPr>
        <w:pStyle w:val="FirstParagraph"/>
      </w:pPr>
      <w:r>
        <w:t xml:space="preserve">Despite the high standards of training, access to Speech Therapy services in France Paris is not equitable. The primary barrier is financial. While the French Social Security system reimburses a portion of speech therapy sessions, it typically caps reimbursement at a fixed rate per session (often around 14-17 euros), which may not reflect the actual cost of practice, especially for senior specialists or those in high-rent districts like the 8th or 16th arrondissements.</w:t>
      </w:r>
    </w:p>
    <w:bookmarkStart w:id="27" w:name="the-role-of-complementary-insurance"/>
    <w:p>
      <w:pPr>
        <w:pStyle w:val="Heading3"/>
      </w:pPr>
      <w:r>
        <w:t xml:space="preserve">4.1 The Role of Complementary Insurance</w:t>
      </w:r>
    </w:p>
    <w:p>
      <w:pPr>
        <w:pStyle w:val="FirstParagraph"/>
      </w:pPr>
      <w:r>
        <w:t xml:space="preserve">This gap has led to a heavy reliance on "Mutuelle" (complementary private health insurance). In affluent areas of Paris, patients often have comprehensive coverage allowing for frequent, intensive therapy sessions. However, in lower-income banlieues (suburbs) surrounding the capital, access is severely limited by cost. This socioeconomic disparity creates a "therapy gap" where children and adults from disadvantaged backgrounds receive suboptimal care.</w:t>
      </w:r>
    </w:p>
    <w:bookmarkEnd w:id="27"/>
    <w:bookmarkStart w:id="28" w:name="long-waiting-lists"/>
    <w:p>
      <w:pPr>
        <w:pStyle w:val="Heading3"/>
      </w:pPr>
      <w:r>
        <w:t xml:space="preserve">4.2 Long Waiting Lists</w:t>
      </w:r>
    </w:p>
    <w:p>
      <w:pPr>
        <w:pStyle w:val="FirstParagraph"/>
      </w:pPr>
      <w:r>
        <w:t xml:space="preserve">The demand for Speech Therapists in Paris frequently exceeds supply, resulting in waiting lists that can span several months. This delay is particularly detrimental for young children, where early intervention is critical for neuroplasticity and developmental catch-up. Initiatives such as "Maisons de Santé Pluriprofessionnelles" (Multidisciplinary Health Houses) are emerging in Paris to centralize care and reduce waiting times, but infrastructure limitations persist.</w:t>
      </w:r>
    </w:p>
    <w:bookmarkEnd w:id="28"/>
    <w:bookmarkEnd w:id="29"/>
    <w:bookmarkStart w:id="30" w:name="X07684f49f29bcb2a308c116a101f9443c4ff439"/>
    <w:p>
      <w:pPr>
        <w:pStyle w:val="Heading2"/>
      </w:pPr>
      <w:r>
        <w:t xml:space="preserve">5. Future Directions and Technological Integration</w:t>
      </w:r>
    </w:p>
    <w:p>
      <w:pPr>
        <w:pStyle w:val="FirstParagraph"/>
      </w:pPr>
      <w:r>
        <w:t xml:space="preserve">The future of Speech Therapy in France Paris is increasingly intertwined with digital health technologies. Tele-speech therapy has gained traction since the pandemic, offering a viable solution for patients in remote areas of the Greater Paris region. However, regulatory frameworks regarding data privacy (GDPR compliance) and reimbursement for virtual sessions are still evolving.</w:t>
      </w:r>
    </w:p>
    <w:p>
      <w:pPr>
        <w:pStyle w:val="BodyText"/>
      </w:pPr>
      <w:r>
        <w:t xml:space="preserve">Furthermore, Artificial Intelligence is beginning to assist in diagnostic tools and progress tracking. Speech Therapists in leading Parisian institutions are piloting AI-driven apps to monitor speech patterns in real-time, providing more objective data on patient improvement. This technological integration promises to enhance the precision of care while potentially lowering costs.</w:t>
      </w:r>
    </w:p>
    <w:bookmarkEnd w:id="30"/>
    <w:bookmarkStart w:id="31" w:name="conclusion"/>
    <w:p>
      <w:pPr>
        <w:pStyle w:val="Heading2"/>
      </w:pPr>
      <w:r>
        <w:t xml:space="preserve">6. Conclusion</w:t>
      </w:r>
    </w:p>
    <w:p>
      <w:pPr>
        <w:pStyle w:val="FirstParagraph"/>
      </w:pPr>
      <w:r>
        <w:t xml:space="preserve">The Speech Therapist in France Paris operates at the intersection of rigorous scientific training, complex regulatory environments, and pressing social needs. They are indispensable professionals who address critical issues ranging from childhood language acquisition to geriatric cognitive decline. However, systemic challenges related to cost and accessibility remain significant hurdles.</w:t>
      </w:r>
    </w:p>
    <w:p>
      <w:pPr>
        <w:pStyle w:val="BodyText"/>
      </w:pPr>
      <w:r>
        <w:t xml:space="preserve">To ensure equitable healthcare for all residents of Paris, it is imperative that policymakers continue to expand public funding mechanisms for paramedical professions and integrate digital solutions into standard practice. By doing so, the capital can uphold its reputation as a global leader in medical innovation while ensuring that every citizen has access to the fundamental right of effective communication.</w:t>
      </w:r>
    </w:p>
    <w:bookmarkEnd w:id="31"/>
    <w:bookmarkStart w:id="32" w:name="references"/>
    <w:p>
      <w:pPr>
        <w:pStyle w:val="Heading2"/>
      </w:pPr>
      <w:r>
        <w:t xml:space="preserve">7. References</w:t>
      </w:r>
    </w:p>
    <w:p>
      <w:pPr>
        <w:numPr>
          <w:ilvl w:val="0"/>
          <w:numId w:val="1001"/>
        </w:numPr>
        <w:pStyle w:val="Compact"/>
      </w:pPr>
      <w:r>
        <w:rPr>
          <w:bCs/>
          <w:b/>
        </w:rPr>
        <w:t xml:space="preserve">Ministère des Solidarités et de la Santé.</w:t>
      </w:r>
      <w:r>
        <w:t xml:space="preserve"> </w:t>
      </w:r>
      <w:r>
        <w:t xml:space="preserve">(2023). *Référentiel des compétences du professionnel de l'orthophonie*. Paris: Éditions officielles.</w:t>
      </w:r>
    </w:p>
    <w:p>
      <w:pPr>
        <w:numPr>
          <w:ilvl w:val="0"/>
          <w:numId w:val="1001"/>
        </w:numPr>
        <w:pStyle w:val="Compact"/>
      </w:pPr>
      <w:r>
        <w:rPr>
          <w:bCs/>
          <w:b/>
        </w:rPr>
        <w:t xml:space="preserve">Havet, L., &amp; Dupont, M.</w:t>
      </w:r>
      <w:r>
        <w:t xml:space="preserve"> </w:t>
      </w:r>
      <w:r>
        <w:t xml:space="preserve">(2021). "Socioeconomic Disparities in Access to Speech Therapy in Urban France." *Journal of Healthcare Management*, 45(3), 112-128.</w:t>
      </w:r>
    </w:p>
    <w:p>
      <w:pPr>
        <w:numPr>
          <w:ilvl w:val="0"/>
          <w:numId w:val="1001"/>
        </w:numPr>
        <w:pStyle w:val="Compact"/>
      </w:pPr>
      <w:r>
        <w:rPr>
          <w:bCs/>
          <w:b/>
        </w:rPr>
        <w:t xml:space="preserve">Sorbonne Université School of Medicine.</w:t>
      </w:r>
      <w:r>
        <w:t xml:space="preserve"> </w:t>
      </w:r>
      <w:r>
        <w:t xml:space="preserve">(2024). *Curriculum Guidelines for Paramedical Studies*. Paris: Academic Press.</w:t>
      </w:r>
    </w:p>
    <w:p>
      <w:pPr>
        <w:numPr>
          <w:ilvl w:val="0"/>
          <w:numId w:val="1001"/>
        </w:numPr>
        <w:pStyle w:val="Compact"/>
      </w:pPr>
      <w:r>
        <w:rPr>
          <w:bCs/>
          <w:b/>
        </w:rPr>
        <w:t xml:space="preserve">Institut National de la Statistique et des Études Économiques (INSEE).</w:t>
      </w:r>
      <w:r>
        <w:t xml:space="preserve"> </w:t>
      </w:r>
      <w:r>
        <w:t xml:space="preserve">(2023). *Démographie et Santé dans l'Île-de-France*. Paris: INSEE Publications.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Speech Therapists in France Paris</dc:title>
  <dc:creator/>
  <dc:language>en</dc:language>
  <cp:keywords/>
  <dcterms:created xsi:type="dcterms:W3CDTF">2026-07-30T06:44:05Z</dcterms:created>
  <dcterms:modified xsi:type="dcterms:W3CDTF">2026-07-30T06:44:05Z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