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Casablanca,</w:t>
      </w:r>
      <w:r>
        <w:t xml:space="preserve"> </w:t>
      </w:r>
      <w:r>
        <w:t xml:space="preserve">Morocco</w:t>
      </w:r>
    </w:p>
    <w:bookmarkStart w:id="27" w:name="Xd0d9f6e8753e82b64d7dc116427c5144f4a000e"/>
    <w:p>
      <w:pPr>
        <w:pStyle w:val="Heading1"/>
      </w:pPr>
      <w:r>
        <w:t xml:space="preserve">Speech Therapist in the Context of Casablanca, Morocco</w:t>
      </w:r>
    </w:p>
    <w:p>
      <w:pPr>
        <w:pStyle w:val="FirstParagraph"/>
      </w:pPr>
      <w:r>
        <w:rPr>
          <w:bCs/>
          <w:b/>
        </w:rPr>
        <w:t xml:space="preserve">Abstract:</w:t>
      </w:r>
      <w:r>
        <w:t xml:space="preserve"> </w:t>
      </w:r>
      <w:r>
        <w:t xml:space="preserve">This research paper examines the evolving landscape of speech therapy services in Casablanca, Morocco. It explores the cultural, educational, and clinical factors influencing the practice of Speech-Language Pathology (SLP) within this specific urban demographic. By analyzing current challenges and opportunities for Speech Therapist integration into both healthcare and educational sectors in Morocco Casablanca, this study highlights the critical need for increased awareness specialized trainingand policy support to improve communication outcomes for diverse populations.</w:t>
      </w:r>
    </w:p>
    <w:bookmarkStart w:id="20" w:name="introduction"/>
    <w:p>
      <w:pPr>
        <w:pStyle w:val="Heading2"/>
      </w:pPr>
      <w:r>
        <w:t xml:space="preserve">1. Introduction</w:t>
      </w:r>
    </w:p>
    <w:p>
      <w:pPr>
        <w:pStyle w:val="FirstParagraph"/>
      </w:pPr>
      <w:r>
        <w:t xml:space="preserve">The field of speech therapy has historically been underrepresented in many developing nations, yet its importance cannot be overstated in fostering effective communication skills essential for social integration and academic success. In Morocco Casablanca, as the economic and industrial heart of the Kingdom, there is a burgeoning demand for specialized healthcare services that cater to both children with developmental delays and adults recovering from neurological incidents. A Speech Therapist plays a pivotal role in this ecosystem, addressing disorders ranging from articulation difficulties in preschoolers to aphasia resulting from strokes among the elderly.</w:t>
      </w:r>
    </w:p>
    <w:p>
      <w:pPr>
        <w:pStyle w:val="BodyText"/>
      </w:pPr>
      <w:r>
        <w:t xml:space="preserve">Casablanca represents a unique microcosm for studying this field due its dense population rapid modernization and diverse socioeconomic landscape. The integration of Western medical practices with traditional Moroccan social structures creates a complex environment where the role of a Speech Therapist must be culturally adapted to be effective. This paper aims to dissect these dynamics, offering insights into how Speech Therapy can be expanded and improved in this specific geographic location.</w:t>
      </w:r>
    </w:p>
    <w:bookmarkEnd w:id="20"/>
    <w:bookmarkStart w:id="21" w:name="cultural-and-linguistic-landscape"/>
    <w:p>
      <w:pPr>
        <w:pStyle w:val="Heading2"/>
      </w:pPr>
      <w:r>
        <w:t xml:space="preserve">2. Cultural and Linguistic Landscape</w:t>
      </w:r>
    </w:p>
    <w:p>
      <w:pPr>
        <w:pStyle w:val="FirstParagraph"/>
      </w:pPr>
      <w:r>
        <w:t xml:space="preserve">To understand the practice of speech therapy in Morocco Casablanca, one must first appreciate the linguistic diversity present. The primary languages involved are Moroccan Arabic (Darija), Standard Arabic (Fusha), Amazigh (Berber) dialects, and increasingly French due to historical colonial ties and educational preferences. This multilingual context presents unique challenges for a Speech Therapist.</w:t>
      </w:r>
    </w:p>
    <w:p>
      <w:pPr>
        <w:pStyle w:val="BodyText"/>
      </w:pPr>
      <w:r>
        <w:t xml:space="preserve">Children in Casablanca often navigate code-switching between home languages and school languages. For instance a child might speak Darija at home but is educated in French or Standard Arabic at school. A Speech Therapist working in this environment must be adept at distinguishing between true language disorders and typical bilingual development patterns. Misdiagnosis can occur if clinicians do not account for these linguistic variations. Furthermore cultural attitudes toward disability vary; while there is growing awareness some families may still view speech delays through a spiritual or genetic lens rather than a medical one, which can delay seeking professional help from a Speech Therapist.</w:t>
      </w:r>
    </w:p>
    <w:bookmarkEnd w:id="21"/>
    <w:bookmarkStart w:id="22" w:name="X12b1ff56a6694cf984f3db390fe165546fb2d26"/>
    <w:p>
      <w:pPr>
        <w:pStyle w:val="Heading2"/>
      </w:pPr>
      <w:r>
        <w:t xml:space="preserve">3. Educational Integration and Early Intervention</w:t>
      </w:r>
    </w:p>
    <w:p>
      <w:pPr>
        <w:pStyle w:val="FirstParagraph"/>
      </w:pPr>
      <w:r>
        <w:t xml:space="preserve">In recent years the Moroccan Ministry of Education has made strides toward inclusive education policies. However implementation remains inconsistent particularly in public schools across Morocco Casablanca. There is often a shortage of support staff such as Speech Therapists who can work alongside general educators to support students with Special Educational Needs (SEN).</w:t>
      </w:r>
    </w:p>
    <w:p>
      <w:pPr>
        <w:pStyle w:val="BodyText"/>
      </w:pPr>
      <w:r>
        <w:t xml:space="preserve">The role of an independent Speech Therapist is thus critical in bridging this gap many private clinics and specialized centers have emerged in Casablanca offering early intervention services. These centers focus heavily on autism spectrum disorder autism speech delays and learning disabilities like dyslexia. The effectiveness of these interventions relies on the therapist’s ability to collaborate with parents who may not fully understand the technical aspects of speech-language pathology. Therefore education and advocacy are key components of a Speech Therapist’s job description in this region.</w:t>
      </w:r>
    </w:p>
    <w:bookmarkEnd w:id="22"/>
    <w:bookmarkStart w:id="23" w:name="healthcare-sector-challenges"/>
    <w:p>
      <w:pPr>
        <w:pStyle w:val="Heading2"/>
      </w:pPr>
      <w:r>
        <w:t xml:space="preserve">4. Healthcare Sector Challenges</w:t>
      </w:r>
    </w:p>
    <w:p>
      <w:pPr>
        <w:pStyle w:val="FirstParagraph"/>
      </w:pPr>
      <w:r>
        <w:t xml:space="preserve">In the public healthcare system across Morocco Casablanca resources are often stretched thin while neurological rehabilitation services exist they rarely include dedicated speech therapy departments as a standard component of stroke or trauma recovery care. Patients recovering from such incidents frequently leave hospitals without follow-up communication support leading to long-term social isolation and reduced quality of life.</w:t>
      </w:r>
    </w:p>
    <w:p>
      <w:pPr>
        <w:pStyle w:val="BodyText"/>
      </w:pPr>
      <w:r>
        <w:t xml:space="preserve">This gap highlights the need for policy changes that mandate Speech Therapist involvement in hospital discharge protocols. Additionally there is a scarcity of specialized equipment and standardized assessment tools available locally which forces many practitioners to adapt foreign instruments potentially affecting their reliability for Moroccan patients. Addressing these infrastructural deficits is essential for elevating the standard of care provided by any Speech Therapist in the region.</w:t>
      </w:r>
    </w:p>
    <w:bookmarkEnd w:id="23"/>
    <w:bookmarkStart w:id="24" w:name="professional-development-and-training"/>
    <w:p>
      <w:pPr>
        <w:pStyle w:val="Heading2"/>
      </w:pPr>
      <w:r>
        <w:t xml:space="preserve">5. Professional Development and Training</w:t>
      </w:r>
    </w:p>
    <w:p>
      <w:pPr>
        <w:pStyle w:val="FirstParagraph"/>
      </w:pPr>
      <w:r>
        <w:t xml:space="preserve">The academic infrastructure for training Speech-Language Pathologists in Morocco is growing but remains limited compared to global standards most universities offering relevant degrees are located in larger cities like Casablanca and Rabat. However the curriculum must continuously evolve to address local contexts including bilingualism and specific cultural communication norms.</w:t>
      </w:r>
    </w:p>
    <w:p>
      <w:pPr>
        <w:pStyle w:val="BodyText"/>
      </w:pPr>
      <w:r>
        <w:t xml:space="preserve">Continuing professional development for existing Speech Therapist professionals is also vital. Conferences workshops and international collaborations can provide up-to-date knowledge on evidence-based practices specifically tailored for the Moroccan context. Encouraging membership in professional bodies that advocate for the rights and standards of SLPs helps ensure that a Speech Therapist maintains high ethical and clinical standards.</w:t>
      </w:r>
    </w:p>
    <w:bookmarkEnd w:id="24"/>
    <w:bookmarkStart w:id="26" w:name="conclusion"/>
    <w:p>
      <w:pPr>
        <w:pStyle w:val="Heading2"/>
      </w:pPr>
      <w:r>
        <w:t xml:space="preserve">6. Conclusion</w:t>
      </w:r>
    </w:p>
    <w:p>
      <w:pPr>
        <w:pStyle w:val="FirstParagraph"/>
      </w:pPr>
      <w:r>
        <w:t xml:space="preserve">The trajectory of speech therapy in Morocco Casablanca indicates a promising future filled with challenges that require strategic attention. As awareness grows regarding communication disorders the demand for skilled Speech Therapist professionals will continue to rise it is imperative that stakeholders including government bodies private institutions and international partners collaborate to enhance training opportunities increase accessibility and integrate these services more deeply into both educational and healthcare frameworks.</w:t>
      </w:r>
    </w:p>
    <w:p>
      <w:pPr>
        <w:pStyle w:val="BodyText"/>
      </w:pPr>
      <w:r>
        <w:t xml:space="preserve">Ultimately empowering a Speech Therapist with the right tools cultural competence and institutional support ensures that individuals in Casablanca can overcome communication barriers fostering a more inclusive society where every voice is heard valued regardless of linguistic or physical limitations.</w:t>
      </w:r>
    </w:p>
    <w:bookmarkStart w:id="25" w:name="references"/>
    <w:p>
      <w:pPr>
        <w:pStyle w:val="Heading3"/>
      </w:pPr>
      <w:r>
        <w:t xml:space="preserve">References</w:t>
      </w:r>
    </w:p>
    <w:p>
      <w:pPr>
        <w:numPr>
          <w:ilvl w:val="0"/>
          <w:numId w:val="1001"/>
        </w:numPr>
        <w:pStyle w:val="Compact"/>
      </w:pPr>
      <w:r>
        <w:t xml:space="preserve">Ministry of Health Morocco. (2022). National Strategy for Human Resources for Health.</w:t>
      </w:r>
    </w:p>
    <w:p>
      <w:pPr>
        <w:numPr>
          <w:ilvl w:val="0"/>
          <w:numId w:val="1001"/>
        </w:numPr>
        <w:pStyle w:val="Compact"/>
      </w:pPr>
      <w:r>
        <w:t xml:space="preserve">Douiri A. &amp; El Ghilani H. (2019). Challenges in Special Education in Urban Morocco Journal of North African Studies.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Development of Speech Therapy in Casablanca, Morocco</dc:title>
  <dc:creator/>
  <dc:language>en</dc:language>
  <cp:keywords/>
  <dcterms:created xsi:type="dcterms:W3CDTF">2026-07-29T13:26:17Z</dcterms:created>
  <dcterms:modified xsi:type="dcterms:W3CDTF">2026-07-29T13:26:17Z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