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bookmarkStart w:id="28" w:name="X1cb13f8babd2a2e3289f00c86827ab6890b1dab"/>
    <w:p>
      <w:pPr>
        <w:pStyle w:val="Heading1"/>
      </w:pPr>
      <w:r>
        <w:t xml:space="preserve">The Evolving Role of the Speech Therapist in Nepal Kathmandu: A Comprehensive Research Paper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paper explores the critical yet often underdeveloped field of speech and language pathology within the context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 As urbanization accelerates, so does the demand for specialized healthcare services. This research evaluates current challenges, emerging opportunities for 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, and strategic pathways to enhance service delivery in the capital's diverse demographic landscape.</w:t>
      </w:r>
    </w:p>
    <w:p>
      <w:pPr>
        <w:pStyle w:val="BodyText"/>
      </w:pPr>
      <w:r>
        <w:br/>
      </w:r>
    </w:p>
    <w:bookmarkStart w:id="20" w:name="X946c3d89a83d19f402d6e423d64108f3e8f3299"/>
    <w:p>
      <w:pPr>
        <w:pStyle w:val="Heading2"/>
      </w:pPr>
      <w:r>
        <w:t xml:space="preserve">1. Introduction: The Critical Need for Specialized Care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Kathmandu, as the economic and cultural heart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serves as a hub for medical innovation and professional specialization. However, despite its urban status, specialized therapeutic services have historically lagged behind primary care needs. The role of 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is no longer a niche concern but an essential component of holistic healthcare. From pediatric developmental delays to geriatric communication disorders post-stroke, the spectrum of speech pathology requires professional attention.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recent years, the population density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has increased significantly, bringing with it higher awareness of neurodiversity and developmental milestones. This awareness underscores the urgent need for trained professionals who can diagnose and treat communication disorders effectively.</w:t>
      </w:r>
    </w:p>
    <w:p>
      <w:pPr>
        <w:pStyle w:val="BodyText"/>
      </w:pPr>
      <w:r>
        <w:br/>
      </w:r>
    </w:p>
    <w:bookmarkEnd w:id="20"/>
    <w:bookmarkStart w:id="21" w:name="Xe1d31ad5c01637bafa5788ccd77fd9046ee6eea"/>
    <w:p>
      <w:pPr>
        <w:pStyle w:val="Heading2"/>
      </w:pPr>
      <w:r>
        <w:t xml:space="preserve">2. Current Landscape of Speech Therapy Services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practice of speech therapy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is currently fragmented. While private hospitals and specialized clinics offer services, public health infrastructure often lacks dedicated resources for speech pathology. The number of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practitioners remains disproportionately low relative to the population size.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Data indicates that many cases of autism spectrum disorder (ASD), dyslexia, and aphasia go undiagnosed due to a lack of accessible professional assessments.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parents often seek help from general pediatricians or unqualified tutors rather than specialized therapists, delaying critical interventions.</w:t>
      </w:r>
    </w:p>
    <w:p>
      <w:pPr>
        <w:pStyle w:val="BodyText"/>
      </w:pPr>
      <w:r>
        <w:br/>
      </w:r>
    </w:p>
    <w:bookmarkEnd w:id="21"/>
    <w:bookmarkStart w:id="22" w:name="Xb110801a8f84794298584b48876f6d859e6f77b"/>
    <w:p>
      <w:pPr>
        <w:pStyle w:val="Heading2"/>
      </w:pPr>
      <w:r>
        <w:t xml:space="preserve">3. Challenges Facing the Profession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variety of systemic barriers hinder the growth of speech therapy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Standardization:</w:t>
      </w:r>
      <w:r>
        <w:t xml:space="preserve"> </w:t>
      </w:r>
      <w:r>
        <w:t xml:space="preserve">There is no unified regulatory body strictly governing the title "Speech Therapist," leading to potential misuse of credentials.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While universities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are beginning to offer related degrees, comprehensive training programs specific to speech-language pathology remain limited.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Stigma:</w:t>
      </w:r>
      <w:r>
        <w:t xml:space="preserve"> </w:t>
      </w:r>
      <w:r>
        <w:t xml:space="preserve">In many communities within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communication disorders are still viewed through a lens of disability or stigma rather than as medical conditions requiring 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Barriers:</w:t>
      </w:r>
      <w:r>
        <w:t xml:space="preserve"> </w:t>
      </w:r>
      <w:r>
        <w:t xml:space="preserve">High costs associated with private therapy sessions limit access for lower-income families residing in the outskirts of the capital city.</w:t>
      </w:r>
    </w:p>
    <w:p>
      <w:pPr>
        <w:pStyle w:val="FirstParagraph"/>
      </w:pPr>
      <w:r>
        <w:br/>
      </w:r>
    </w:p>
    <w:bookmarkEnd w:id="22"/>
    <w:bookmarkStart w:id="23" w:name="Xd46c74bbae028f420b90594b910416c2f668c86"/>
    <w:p>
      <w:pPr>
        <w:pStyle w:val="Heading2"/>
      </w:pPr>
      <w:r>
        <w:t xml:space="preserve">4. The Role and Impact of the Speech Therapist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Speech Therapist</w:t>
      </w:r>
      <w:r>
        <w:br/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where multilingualism is common, therapists must navigate complex linguistic landscapes. A skilled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understands the nuances of Nepali, Newari, Maithili, and other regional languages spoken in the capital. This cultural competence ensures that therapy is not only clinically effective but also culturally sensitive.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Pediatric cases often form the bulk of practice. Early intervention by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Nepal Kathmandu, therapists provide crucial support for stroke survivors and those dealing with neurodegenerative diseases.</w:t>
      </w:r>
    </w:p>
    <w:p>
      <w:pPr>
        <w:pStyle w:val="BodyText"/>
      </w:pPr>
      <w:r>
        <w:br/>
      </w:r>
    </w:p>
    <w:bookmarkEnd w:id="23"/>
    <w:bookmarkStart w:id="24" w:name="X86fcfc4600fe486a813330669f91af1401ec212"/>
    <w:p>
      <w:pPr>
        <w:pStyle w:val="Heading2"/>
      </w:pPr>
      <w:r>
        <w:t xml:space="preserve">5. Strategic Pathways for Growth and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harness the full potential of speech therapy in</w:t>
      </w:r>
    </w:p>
    <w:p>
      <w:pPr>
        <w:pStyle w:val="BodyText"/>
      </w:pPr>
      <w:r>
        <w:t xml:space="preserve">Nepal Kathmandu, several strategic actions are necessary: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Expansion:</w:t>
      </w:r>
      <w:r>
        <w:t xml:space="preserve"> </w:t>
      </w:r>
      <w:r>
        <w:t xml:space="preserve">Universities across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Advocacy:</w:t>
      </w:r>
      <w:r>
        <w:t xml:space="preserve">The government must recognize the importance of this profession by integrating it into national health insurance schemes, making services affordable for all citizens.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 Campaigns:</w:t>
      </w:r>
    </w:p>
    <w:p>
      <w:pPr>
        <w:numPr>
          <w:ilvl w:val="0"/>
          <w:numId w:val="1002"/>
        </w:numPr>
        <w:pStyle w:val="Compact"/>
      </w:pPr>
      <w:r>
        <w:t xml:space="preserve">Collaborative Care Models: Establishing multidisciplinary teams in hospitals ensures that a</w:t>
      </w:r>
      <w:r>
        <w:t xml:space="preserve"> </w:t>
      </w:r>
      <w:r>
        <w:rPr>
          <w:bCs/>
          <w:b/>
        </w:rPr>
        <w:t xml:space="preserve">Speech Therapist</w:t>
      </w:r>
    </w:p>
    <w:p>
      <w:pPr>
        <w:pStyle w:val="FirstParagraph"/>
      </w:pPr>
      <w:r>
        <w:br/>
      </w:r>
    </w:p>
    <w:bookmarkEnd w:id="24"/>
    <w:bookmarkStart w:id="25" w:name="X26ae0db3b67b613f07668eee3318a4fbd5fd0fa"/>
    <w:p>
      <w:pPr>
        <w:pStyle w:val="Heading2"/>
      </w:pPr>
      <w:r>
        <w:t xml:space="preserve">6. The Future Outlook for Speech Therapy in Nepal Kathmandu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looks promising yet demanding. As urbanization continues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the diversity of health challenges will evolve. Telehealth services offer a new frontier, allowing remote consultations for families living further outside the city center while still accessing expert care from certified</w:t>
      </w:r>
    </w:p>
    <w:p>
      <w:pPr>
        <w:pStyle w:val="BodyText"/>
      </w:pPr>
      <w:r>
        <w:t xml:space="preserve">Speech Therapist practitioners in the capital.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technology-driven tools can assist therapists in delivering engaging and personalized treatment plans. Digital platforms can also facilitate data collection and outcome measurement, helping refine therapies based on empirical evidence.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  <w:r>
        <w:t xml:space="preserve">The integration of professional speech therapy services into the healthcare system of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Speech Therapist professionals, we can unlock human potential across all age groups.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journey toward comprehensive speech pathology care in</w:t>
      </w:r>
      <w:r>
        <w:t xml:space="preserve"> </w:t>
      </w:r>
      <w:r>
        <w:rPr>
          <w:iCs/>
          <w:i/>
        </w:rPr>
        <w:t xml:space="preserve">Nepal Kathmandu</w:t>
      </w:r>
      <w:r>
        <w:br/>
      </w:r>
    </w:p>
    <w:bookmarkEnd w:id="26"/>
    <w:bookmarkStart w:id="27" w:name="references-illustrative"/>
    <w:p>
      <w:pPr>
        <w:pStyle w:val="Heading2"/>
      </w:pPr>
      <w:r>
        <w:t xml:space="preserve">8. References (Illustrative)</w:t>
      </w:r>
    </w:p>
    <w:p>
      <w:pPr>
        <w:pStyle w:val="FirstParagraph"/>
      </w:pPr>
      <w:r>
        <w:br/>
      </w:r>
      <w:r>
        <w:t xml:space="preserve">This section acknowledges the foundational studies from regional universities in</w:t>
      </w:r>
      <w:r>
        <w:t xml:space="preserve"> </w:t>
      </w:r>
      <w:r>
        <w:rPr>
          <w:iCs/>
          <w:i/>
        </w:rPr>
        <w:t xml:space="preserve">Nepal Kathmandu</w:t>
      </w:r>
      <w:r>
        <w:br/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Speech Therapist in Nepal Kathmandu: A Comprehensive Research Paper</dc:title>
  <dc:creator/>
  <dc:language>en</dc:language>
  <cp:keywords/>
  <dcterms:created xsi:type="dcterms:W3CDTF">2026-09-27T07:15:15Z</dcterms:created>
  <dcterms:modified xsi:type="dcterms:W3CDTF">2026-09-27T07:15:15Z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