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Scope,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7" w:name="X7037c4b393bbf3f5a555fe616a26d1e65e4ed1b"/>
    <w:p>
      <w:pPr>
        <w:pStyle w:val="Heading1"/>
      </w:pPr>
      <w:r>
        <w:t xml:space="preserve">The Role, Scope, and Impact of Speech Therapy in Netherlands Amsterdam: A Comprehensive Research Overview</w:t>
      </w:r>
    </w:p>
    <w:p>
      <w:pPr>
        <w:pStyle w:val="FirstParagraph"/>
      </w:pPr>
      <w:r>
        <w:rPr>
          <w:iCs/>
          <w:i/>
          <w:bCs/>
          <w:b/>
        </w:rPr>
        <w:t xml:space="preserve">   Abstract:</w:t>
      </w:r>
      <w:r>
        <w:t xml:space="preserve">   This research paper examines the critical role of the Speech Therapist within the healthcare ecosystem of Netherlands Amsterdam. As a global hub for innovation, diversity, and high standards in medical care, Amsterdam presents unique challenges and opportunities for speech pathology services. This document explores the historical context, current regulatory frameworks under Dutch health insurance laws, specific clinical focuses in an urban setting such as Netherlands Amsterdam including multicultural communication barriers and neurorehabilitation needs. Furthermore it analyzes the integration of digital health technologies in therapy delivery across Netherlands Amsterdam institutions ensuring that all aspects related to Speech Therapist practices are thoroughly addressed within this metropolitan context.</w:t>
      </w:r>
    </w:p>
    <w:bookmarkStart w:id="20" w:name="introduction"/>
    <w:p>
      <w:pPr>
        <w:pStyle w:val="Heading2"/>
      </w:pPr>
      <w:r>
        <w:t xml:space="preserve">1. Introduction</w:t>
      </w:r>
    </w:p>
    <w:p>
      <w:pPr>
        <w:pStyle w:val="FirstParagraph"/>
      </w:pPr>
      <w:r>
        <w:t xml:space="preserve">The field of speech-language pathology has evolved significantly over recent decades transforming from a niche therapeutic service into a cornerstone of multidisciplinary healthcare teams globally. In the context of Netherlands Amsterdam, one Europe’s most dynamic and internationally diverse cities the demand for specialized Speech Therapist services has surged due to demographic shifts aging populations and an increasing awareness of communication disorders across all age groups.</w:t>
      </w:r>
    </w:p>
    <w:p>
      <w:pPr>
        <w:pStyle w:val="BodyText"/>
      </w:pPr>
      <w:r>
        <w:t xml:space="preserve">Netherlands Amsterdam serves as a microcosm of global health trends characterized by high linguistic diversity advanced medical infrastructure and stringent quality standards. Understanding how a Speech Therapist operates within this specific geographical and cultural framework is essential for optimizing patient outcomes. This paper aims to provide a comprehensive analysis of the professional landscape for Speech Therapist practitioners in Netherlands Amsterdam highlighting their contributions to public health educational institutions private practices and rehabilitation centers throughout the region.</w:t>
      </w:r>
    </w:p>
    <w:bookmarkEnd w:id="20"/>
    <w:bookmarkStart w:id="21" w:name="Xf0cef155ef7d2c7bb7a1e89abff4ad06dc06e80"/>
    <w:p>
      <w:pPr>
        <w:pStyle w:val="Heading2"/>
      </w:pPr>
      <w:r>
        <w:t xml:space="preserve">2. The Professional Landscape in Netherlands Amsterdam</w:t>
      </w:r>
    </w:p>
    <w:p>
      <w:pPr>
        <w:pStyle w:val="FirstParagraph"/>
      </w:pPr>
      <w:r>
        <w:t xml:space="preserve">In Netherlands Amsterdam speech therapy is regulated under broader occupational frameworks that emphasize evidence-based practice and continuous professional development. The primary title used for professionals in this field is often "Logopedist" which translates to Speech Therapist or Speech-Language Pathologist. These professionals must complete a university-level education typically at the HBO (University of Applied Sciences) level ensuring rigorous training in anatomy physiology linguistics psychology and pathology.</w:t>
      </w:r>
    </w:p>
    <w:p>
      <w:pPr>
        <w:pStyle w:val="BodyText"/>
      </w:pPr>
      <w:r>
        <w:t xml:space="preserve">Unlike some other jurisdictions where medical oversight is strictly required for every session many Dutch regulations allow qualified Logopedists to operate with considerable autonomy provided they adhere to protocols set by the Nederlandse Vereniging van Logopedisten (NVL) the professional association representing Speech Therapist interests in Netherlands Amsterdam and nationwide. This autonomy facilitates quicker access to care for patients suffering from stuttering aphasia dysphagia and voice disorders which is particularly beneficial in fast-paced urban environments like Netherlands Amsterdam where wait times can be a significant barrier to treatment.</w:t>
      </w:r>
    </w:p>
    <w:bookmarkEnd w:id="21"/>
    <w:bookmarkStart w:id="22" w:name="Xff3038c9abc3f023950b2ae2fe17f785f8e894e"/>
    <w:p>
      <w:pPr>
        <w:pStyle w:val="Heading2"/>
      </w:pPr>
      <w:r>
        <w:t xml:space="preserve">3. Healthcare Integration and Insurance Mechanisms</w:t>
      </w:r>
    </w:p>
    <w:p>
      <w:pPr>
        <w:pStyle w:val="FirstParagraph"/>
      </w:pPr>
      <w:r>
        <w:t xml:space="preserve">A defining feature of healthcare delivery in Netherlands Amsterdam is the integration of speech therapy within the basic health insurance package for specific conditions while requiring supplementary coverage or private payments for others. According to Dutch law basic insurance covers speech therapy if it is deemed necessary to restore or improve a physical functional limitation that affects daily functioning significantly. For instance a Stroke survivor in Netherlands Amsterdam seeking recovery of swallowing functions (dysphagia) would typically have their Speech Therapist consultations covered under mandatory insurance.</w:t>
      </w:r>
    </w:p>
    <w:p>
      <w:pPr>
        <w:pStyle w:val="BodyText"/>
      </w:pPr>
      <w:r>
        <w:t xml:space="preserve">However challenges persist regarding coverage for developmental language disorders in children or elective voice therapy for adults such as singers or public speakers. In these cases families and individuals often navigate a complex system involving municipal subsidies via the Participatiewet (Participation Act) which allows local governments in Amsterdam to provide financial support for Speech Therapist interventions that fall outside basic insurance mandates. This dual-track system requires Speech Therapist practitioners in Netherlands Amsterdam to possess strong administrative competencies alongside clinical skills ensuring seamless navigation of bureaucratic processes for their clients.</w:t>
      </w:r>
    </w:p>
    <w:bookmarkEnd w:id="22"/>
    <w:bookmarkStart w:id="23" w:name="Xc7039abe61169bc11ad238b827578ea55e6ba51"/>
    <w:p>
      <w:pPr>
        <w:pStyle w:val="Heading2"/>
      </w:pPr>
      <w:r>
        <w:t xml:space="preserve">4. Specific Clinical Challenges and Focus Areas</w:t>
      </w:r>
    </w:p>
    <w:p>
      <w:pPr>
        <w:pStyle w:val="FirstParagraph"/>
      </w:pPr>
      <w:r>
        <w:t xml:space="preserve">The demographic makeup of Netherlands Amsterdam profoundly influences the scope of practice for any Speech Therapist working in this region. The city is home to a vast expatriate community and numerous immigrant families resulting in a high prevalence of bilingualism and multilingualism among patients. Consequently Speech Therapist professionals must be adept at assessing and treating language disorders in contexts involving multiple languages distinguishing between typical second-language acquisition patterns and actual pathological delays.</w:t>
      </w:r>
    </w:p>
    <w:p>
      <w:pPr>
        <w:pStyle w:val="BodyText"/>
      </w:pPr>
      <w:r>
        <w:t xml:space="preserve">Furthermore neurodegenerative diseases such as Parkinson’s disease Multiple Sclerosis (MS) and Alzheimer’s are increasingly prevalent among the aging population of Netherlands Amsterdam. Speech Therapist interventions play a vital role here through techniques like Lee Silverman Voice Therapy (LSVT LOUD) which has shown efficacy in improving vocal intensity and communication clarity for individuals with Parkinsonism. The integration of neurorehabilitation specialists within hospitals such as the AMC (Academic Medical Center) or VUmc in Netherlands Amsterdam exemplifies the collaborative nature of modern Speech Therapist roles.</w:t>
      </w:r>
    </w:p>
    <w:bookmarkEnd w:id="23"/>
    <w:bookmarkStart w:id="24" w:name="technological-integration-and-telehealth"/>
    <w:p>
      <w:pPr>
        <w:pStyle w:val="Heading2"/>
      </w:pPr>
      <w:r>
        <w:t xml:space="preserve">5. Technological Integration and Telehealth</w:t>
      </w:r>
    </w:p>
    <w:p>
      <w:pPr>
        <w:pStyle w:val="FirstParagraph"/>
      </w:pPr>
      <w:r>
        <w:t xml:space="preserve">The pandemic accelerated the adoption of digital health solutions across all sectors including speech pathology in Netherlands Amsterdam. Today many Speech Therapist practices leverage telehealth platforms to deliver remote assessments and interventions increasing accessibility for patients with mobility issues or those living in peripheral neighborhoods beyond central Amsterdam city limits. Digital tools also enhance traditional therapy through app-based exercises for articulation training memory aids for aphasia patients and real-time biofeedback mechanisms for fluency shaping.</w:t>
      </w:r>
    </w:p>
    <w:p>
      <w:pPr>
        <w:pStyle w:val="BodyText"/>
      </w:pPr>
      <w:r>
        <w:t xml:space="preserve">Innovation hubs within Netherlands Amsterdam frequently collaborate with academic institutions to develop AI-driven diagnostic tools that can assist Speech Therapist in early detection of speech impediments in infants enabling timely intervention. This technological synergy not only improves efficiency but also ensures that the highest standards of care are maintained consistent with the progressive ethos of Netherlands Amsterdam’s healthcare sector.</w:t>
      </w:r>
    </w:p>
    <w:bookmarkEnd w:id="24"/>
    <w:bookmarkStart w:id="25" w:name="educational-and-research-contributions"/>
    <w:p>
      <w:pPr>
        <w:pStyle w:val="Heading2"/>
      </w:pPr>
      <w:r>
        <w:t xml:space="preserve">6. Educational and Research Contributions</w:t>
      </w:r>
    </w:p>
    <w:p>
      <w:pPr>
        <w:pStyle w:val="FirstParagraph"/>
      </w:pPr>
      <w:r>
        <w:t xml:space="preserve">Netherlands Amsterdam hosts world-class universities including Vrije Universiteit Amsterdam (VU) and University of Amsterdam (UvA) where research into cognitive linguistics neuropsychology and speech motor control is actively pursued. Speech Therapist academics contribute significantly to global knowledge by conducting clinical trials longitudinal studies on language development and evaluating the efficacy of various therapeutic modalities. These institutions serve as training grounds for future Speech Therapist ensuring that new graduates enter the workforce equipped with cutting-edge knowledge applicable to real-world scenarios in diverse settings like Netherlands Amsterdam.</w:t>
      </w:r>
    </w:p>
    <w:bookmarkEnd w:id="25"/>
    <w:bookmarkStart w:id="26" w:name="conclusion"/>
    <w:p>
      <w:pPr>
        <w:pStyle w:val="Heading2"/>
      </w:pPr>
      <w:r>
        <w:t xml:space="preserve">7. Conclusion</w:t>
      </w:r>
    </w:p>
    <w:p>
      <w:pPr>
        <w:pStyle w:val="FirstParagraph"/>
      </w:pPr>
      <w:r>
        <w:t xml:space="preserve">In conclusion the role of the Speech Therapist in Netherlands Amsterdam is multifaceted evolving and indispensable within the contemporary healthcare landscape. From addressing complex neurodevelopmental issues to supporting multicultural communication needs and leveraging digital innovations a qualified Speech Therapist contributes profoundly to improving quality of life for thousands of residents in Netherlands Amsterdam. As urban demographics continue to shift and medical science advances the need for specialized skilled professionals who understand both the clinical nuances of speech pathology and the socio-cultural fabric of Netherlands Amsterdam will only grow stronger.</w:t>
      </w:r>
    </w:p>
    <w:p>
      <w:pPr>
        <w:pStyle w:val="BodyText"/>
      </w:pPr>
      <w:r>
        <w:t xml:space="preserve">Policymakers healthcare providers and community leaders must recognize Speech Therapist services not merely as ancillary support but as integral components of comprehensive health strategies. By investing in education infrastructure and equitable access models stakeholders can ensure that every individual in Netherlands Amsterdam receives the communicative competence necessary to participate fully in society reinforcing the city’s reputation for inclusivity excellence and human-centric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Scope, and Impact of Speech Therapy in Netherlands Amsterdam: A Comprehensive Research Overview</dc:title>
  <dc:creator/>
  <cp:keywords/>
  <dcterms:created xsi:type="dcterms:W3CDTF">2026-07-29T16:58:36Z</dcterms:created>
  <dcterms:modified xsi:type="dcterms:W3CDTF">2026-07-29T16:58:36Z</dcterms:modified>
</cp:coreProperties>
</file>

<file path=docProps/custom.xml><?xml version="1.0" encoding="utf-8"?>
<Properties xmlns="http://schemas.openxmlformats.org/officeDocument/2006/custom-properties" xmlns:vt="http://schemas.openxmlformats.org/officeDocument/2006/docPropsVTypes"/>
</file>