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Saudi</w:t>
      </w:r>
      <w:r>
        <w:t xml:space="preserve"> </w:t>
      </w:r>
      <w:r>
        <w:t xml:space="preserve">Arabia</w:t>
      </w:r>
      <w:r>
        <w:t xml:space="preserve"> </w:t>
      </w:r>
      <w:r>
        <w:t xml:space="preserve">Riyadh</w:t>
      </w:r>
    </w:p>
    <w:p>
      <w:pPr>
        <w:pStyle w:val="FirstParagraph"/>
      </w:pPr>
      <w:r>
        <w:t xml:space="preserve">```html</w:t>
      </w:r>
    </w:p>
    <w:bookmarkStart w:id="32" w:name="Xd28facc94993ad6b1f16da98c57249ca2762abe"/>
    <w:p>
      <w:pPr>
        <w:pStyle w:val="Heading1"/>
      </w:pPr>
      <w:r>
        <w:t xml:space="preserve">The Evolving Role of Speech Therapists in Saudi Arabia Riyadh: Bridging Cultural Needs and Clinical Excellence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Preliminary Research Analysis</w:t>
      </w:r>
      <w:r>
        <w:br/>
      </w:r>
      <w:r>
        <w:rPr>
          <w:bCs/>
          <w:b/>
        </w:rPr>
        <w:t xml:space="preserve">Focusing Region:</w:t>
      </w:r>
      <w:r>
        <w:t xml:space="preserve"> </w:t>
      </w:r>
      <w:r>
        <w:t xml:space="preserve">Saudi Arabia, Riyadh</w:t>
      </w:r>
    </w:p>
    <w:bookmarkStart w:id="20" w:name="abstract"/>
    <w:p>
      <w:pPr>
        <w:pStyle w:val="Heading3"/>
      </w:pPr>
      <w:r>
        <w:t xml:space="preserve">Abstract</w:t>
      </w:r>
    </w:p>
    <w:p>
      <w:pPr>
        <w:pStyle w:val="FirstParagraph"/>
      </w:pPr>
      <w:r>
        <w:t xml:space="preserve">This research paper examines the critical intersection of healthcare infrastructure, cultural linguistic diversity, and professional development within the Kingdom of Saudi Arabia. Specifically, it focuses on Riyadh as the epicenter of medical innovation in Vision 2030. The study analyzes the expanding role of Speech Therapists (STs), addressing current challenges such as bilingual therapy requirements (Arabic-English), diagnostic resource availability, and societal awareness. By integrating recent policy shifts with clinical realities, this paper argues that enhancing Speech Therapy services in Riyadh is not merely a healthcare necessity but a fundamental component of achieving the social inclusion goals outlined in Vision 2030.</w:t>
      </w:r>
    </w:p>
    <w:bookmarkEnd w:id="20"/>
    <w:bookmarkStart w:id="21" w:name="introduction"/>
    <w:p>
      <w:pPr>
        <w:pStyle w:val="Heading2"/>
      </w:pPr>
      <w:r>
        <w:t xml:space="preserve">1. Introduction</w:t>
      </w:r>
    </w:p>
    <w:p>
      <w:pPr>
        <w:pStyle w:val="FirstParagraph"/>
      </w:pPr>
      <w:r>
        <w:t xml:space="preserve">Saudi Arabia has undergone rapid transformation over the last decade, driven by "Vision 2030," an ambitious framework aimed at diversifying the economy and improving social welfare. Central to this vision is the enhancement of public health systems and inclusive education. Within this broader context, allied health professions have emerged as vital pillars of modern healthcare delivery. Among these, Speech Therapy has gained significant prominence due to increasing awareness regarding developmental disorders, such as Autism Spectrum Disorder (ASD), stuttering, and aphasia.</w:t>
      </w:r>
    </w:p>
    <w:p>
      <w:pPr>
        <w:pStyle w:val="BodyText"/>
      </w:pPr>
      <w:r>
        <w:t xml:space="preserve">Riyadh, the capital city and largest urban center in Saudi Arabia, serves as the primary hub for medical research and specialized care. The concentration of advanced healthcare facilities in Riyadh makes it an ideal case study for understanding how Speech Therapists contribute to national health objectives. This paper explores the current landscape of speech pathology services in Riyadh, highlighting the unique challenges posed by linguistic diversity and cultural perceptions surrounding disability.</w:t>
      </w:r>
    </w:p>
    <w:bookmarkEnd w:id="21"/>
    <w:bookmarkStart w:id="23" w:name="X89e9bd5ebb76633802955532c54bda1f785edcc"/>
    <w:p>
      <w:pPr>
        <w:pStyle w:val="Heading2"/>
      </w:pPr>
      <w:r>
        <w:t xml:space="preserve">2. The Linguistic Landscape: Arabic-English Bilingual Therapy</w:t>
      </w:r>
    </w:p>
    <w:p>
      <w:pPr>
        <w:pStyle w:val="FirstParagraph"/>
      </w:pPr>
      <w:r>
        <w:t xml:space="preserve">A defining characteristic of providing Speech Therapy in Saudi Arabia is the bilingual nature of the population. While Modern Standard Arabic (MSA) is the language of education and formal communication, Gulf Arabic dialects are used in daily life. Furthermore, due to globalization and an influx of expatriates, English proficiency is highly valued.</w:t>
      </w:r>
    </w:p>
    <w:bookmarkStart w:id="22" w:name="challenges-for-speech-therapists"/>
    <w:p>
      <w:pPr>
        <w:pStyle w:val="Heading3"/>
      </w:pPr>
      <w:r>
        <w:t xml:space="preserve">2.1 Challenges for Speech Therapists</w:t>
      </w:r>
    </w:p>
    <w:p>
      <w:pPr>
        <w:pStyle w:val="FirstParagraph"/>
      </w:pPr>
      <w:r>
        <w:t xml:space="preserve">In Riyadh's clinical settings, Speech Therapists frequently encounter clients who are bilingual or multilingual. This presents complex diagnostic challenges. For instance, distinguishing between a true language disorder and second-language acquisition differences requires specialized assessment tools that are culturally and linguistically appropriate. Most standardized speech tests in Riyadh have been normed primarily for monolingual Arabic speakers or monolingual English speakers, leaving a gap in validity for bilingual children.</w:t>
      </w:r>
    </w:p>
    <w:p>
      <w:pPr>
        <w:pStyle w:val="BodyText"/>
      </w:pPr>
      <w:r>
        <w:t xml:space="preserve">Consequently, Speech Therapists must possess high levels of linguistic competence in both Arabic and English. They must also understand the sociolinguistic nuances of Riyadh’s diverse population, which includes native Saudis and residents from various Arab countries (Egyptian Levantine, Gulf dialects) as well as non-Arab speakers. This cultural competency is essential for building trust with families who may be hesitant to seek help due to stigma.</w:t>
      </w:r>
    </w:p>
    <w:bookmarkEnd w:id="22"/>
    <w:bookmarkEnd w:id="23"/>
    <w:bookmarkStart w:id="25" w:name="cultural-perceptions-and-stigma"/>
    <w:p>
      <w:pPr>
        <w:pStyle w:val="Heading2"/>
      </w:pPr>
      <w:r>
        <w:t xml:space="preserve">3. Cultural Perceptions and Stigma</w:t>
      </w:r>
    </w:p>
    <w:p>
      <w:pPr>
        <w:pStyle w:val="FirstParagraph"/>
      </w:pPr>
      <w:r>
        <w:t xml:space="preserve">In many traditional societies, including segments of Riyadh’s community, speech and language difficulties are often misunderstood. Historically, delays in speech might have been attributed to psychological factors or viewed as a temporary phase rather than a medical condition requiring intervention.</w:t>
      </w:r>
    </w:p>
    <w:bookmarkStart w:id="24" w:name="the-role-of-education"/>
    <w:p>
      <w:pPr>
        <w:pStyle w:val="Heading3"/>
      </w:pPr>
      <w:r>
        <w:t xml:space="preserve">3.1 The Role of Education</w:t>
      </w:r>
    </w:p>
    <w:p>
      <w:pPr>
        <w:pStyle w:val="FirstParagraph"/>
      </w:pPr>
      <w:r>
        <w:t xml:space="preserve">Speech Therapists in Riyadh play a crucial dual role: they are clinicians and educators. A significant portion of their work involves counseling families to overcome stigma. By engaging with community leaders, schools, and religious centers, Speech Therapists help normalize conversations around developmental delays. The Ministry of Health (MOH) and the Ministry of Education have increasingly emphasized early intervention programs in Riyadh to combat these misconceptions.</w:t>
      </w:r>
    </w:p>
    <w:p>
      <w:pPr>
        <w:pStyle w:val="BodyText"/>
      </w:pPr>
      <w:r>
        <w:t xml:space="preserve">Furthermore, the integration of Speech Therapy into special needs education frameworks in Riyadh has helped shift public perception. Parents are now more likely to seek referrals from pediatricians or teachers, recognizing that speech therapy is a scientifically backed method for improving communication outcomes.</w:t>
      </w:r>
    </w:p>
    <w:bookmarkEnd w:id="24"/>
    <w:bookmarkEnd w:id="25"/>
    <w:bookmarkStart w:id="27" w:name="infrastructure-and-policy-in-riyadh"/>
    <w:p>
      <w:pPr>
        <w:pStyle w:val="Heading2"/>
      </w:pPr>
      <w:r>
        <w:t xml:space="preserve">4. Infrastructure and Policy in Riyadh</w:t>
      </w:r>
    </w:p>
    <w:p>
      <w:pPr>
        <w:pStyle w:val="FirstParagraph"/>
      </w:pPr>
      <w:r>
        <w:t xml:space="preserve">Riyadh houses some of the most advanced healthcare institutions in the Middle East, including King Faisal Specialist Hospital &amp; Research Centre (KFSH&amp;RC) and King Saud University Medical City. These institutions set the standard for Speech Therapy practices.</w:t>
      </w:r>
    </w:p>
    <w:bookmarkStart w:id="26" w:name="vision-2030-and-inclusivity"/>
    <w:p>
      <w:pPr>
        <w:pStyle w:val="Heading3"/>
      </w:pPr>
      <w:r>
        <w:t xml:space="preserve">4.1 Vision 2030 and Inclusivity</w:t>
      </w:r>
    </w:p>
    <w:p>
      <w:pPr>
        <w:pStyle w:val="FirstParagraph"/>
      </w:pPr>
      <w:r>
        <w:t xml:space="preserve">Vision 2030 places a strong emphasis on inclusivity for people with disabilities. This has led to increased funding for research in Riyadh, focusing on local epidemiological data regarding speech disorders. For example, recent studies conducted by universities in Riyadh have sought to establish norms for Arabic-specific articulation errors.</w:t>
      </w:r>
    </w:p>
    <w:p>
      <w:pPr>
        <w:pStyle w:val="BodyText"/>
      </w:pPr>
      <w:r>
        <w:t xml:space="preserve">Additionally, the regulatory body of health professions has strengthened licensing requirements for Speech Therapists. This ensures that practitioners working in Riyadh meet international standards while also demonstrating competency in local cultural contexts. The establishment of specialized centers dedicated to autism and speech disorders in Riyadh reflects the government's commitment to expanding access to care.</w:t>
      </w:r>
    </w:p>
    <w:bookmarkEnd w:id="26"/>
    <w:bookmarkEnd w:id="27"/>
    <w:bookmarkStart w:id="29" w:name="technological-integration"/>
    <w:p>
      <w:pPr>
        <w:pStyle w:val="Heading2"/>
      </w:pPr>
      <w:r>
        <w:t xml:space="preserve">5. Technological Integration</w:t>
      </w:r>
    </w:p>
    <w:p>
      <w:pPr>
        <w:pStyle w:val="FirstParagraph"/>
      </w:pPr>
      <w:r>
        <w:t xml:space="preserve">The digital transformation of healthcare is particularly visible in Riyadh. Speech Therapists are increasingly utilizing telehealth platforms, a trend accelerated by the pandemic but sustained due to its convenience for busy families in the capital.</w:t>
      </w:r>
    </w:p>
    <w:bookmarkStart w:id="28" w:name="X79c752fbff159a2a81febe6ca464b8987c948ff"/>
    <w:p>
      <w:pPr>
        <w:pStyle w:val="Heading3"/>
      </w:pPr>
      <w:r>
        <w:t xml:space="preserve">5.1 Augmentative and Alternative Communication (AAC)</w:t>
      </w:r>
    </w:p>
    <w:p>
      <w:pPr>
        <w:pStyle w:val="FirstParagraph"/>
      </w:pPr>
      <w:r>
        <w:t xml:space="preserve">Tech-savvy interventions, such as AAC devices tailored for Arabic script, are becoming more common. However, developers face challenges in creating software that accurately recognizes Riyadh’s specific dialects and integrates seamlessly with both English and Arabic interfaces. Speech Therapists act as key consultants in this technological development process, ensuring tools meet clinical needs.</w:t>
      </w:r>
    </w:p>
    <w:bookmarkEnd w:id="28"/>
    <w:bookmarkEnd w:id="29"/>
    <w:bookmarkStart w:id="30" w:name="conclusion"/>
    <w:p>
      <w:pPr>
        <w:pStyle w:val="Heading2"/>
      </w:pPr>
      <w:r>
        <w:t xml:space="preserve">6. Conclusion</w:t>
      </w:r>
    </w:p>
    <w:p>
      <w:pPr>
        <w:pStyle w:val="FirstParagraph"/>
      </w:pPr>
      <w:r>
        <w:t xml:space="preserve">The role of the Speech Therapist in Saudi Arabia, specifically within the dynamic environment of Riyadh, is expanding beyond traditional clinical boundaries. It now encompasses cultural mediation, bilingual assessment innovation, and advocacy for inclusive policies aligned with Vision 2030.</w:t>
      </w:r>
    </w:p>
    <w:p>
      <w:pPr>
        <w:pStyle w:val="BodyText"/>
      </w:pPr>
      <w:r>
        <w:t xml:space="preserve">To fully realize potential benefits for society, continued investment in specialized training for Speech Therapists in Arabic dialectology and bilingualism is essential. Furthermore, ongoing research conducted within Riyadh’s universities must focus on validating assessment tools for the region’s diverse population. By addressing these specific needs, Saudi Arabia can position Riyadh as a regional leader in speech pathology services, ensuring that all citizens have equitable access to communication support.</w:t>
      </w:r>
    </w:p>
    <w:bookmarkEnd w:id="30"/>
    <w:bookmarkStart w:id="31" w:name="references-selected"/>
    <w:p>
      <w:pPr>
        <w:pStyle w:val="Heading2"/>
      </w:pPr>
      <w:r>
        <w:t xml:space="preserve">7. References (Selected)</w:t>
      </w:r>
    </w:p>
    <w:p>
      <w:pPr>
        <w:numPr>
          <w:ilvl w:val="0"/>
          <w:numId w:val="1001"/>
        </w:numPr>
        <w:pStyle w:val="Compact"/>
      </w:pPr>
      <w:r>
        <w:t xml:space="preserve">Saudi Vision 2030 Health Sector Transformation Program. (2016). Riyadh: Ministry of Health.</w:t>
      </w:r>
    </w:p>
    <w:p>
      <w:pPr>
        <w:numPr>
          <w:ilvl w:val="0"/>
          <w:numId w:val="1001"/>
        </w:numPr>
        <w:pStyle w:val="Compact"/>
      </w:pPr>
      <w:r>
        <w:t xml:space="preserve">American Speech-Language-Hearing Association (ASHA) guidelines on culturally and linguistically diverse populations.</w:t>
      </w:r>
    </w:p>
    <w:p>
      <w:pPr>
        <w:numPr>
          <w:ilvl w:val="0"/>
          <w:numId w:val="1001"/>
        </w:numPr>
        <w:pStyle w:val="Compact"/>
      </w:pPr>
      <w:r>
        <w:t xml:space="preserve">King Saud University College of Applied Medical Sciences. Research papers on Arabic language development and disorders.</w:t>
      </w:r>
    </w:p>
    <w:p>
      <w:pPr>
        <w:numPr>
          <w:ilvl w:val="0"/>
          <w:numId w:val="1001"/>
        </w:numPr>
        <w:pStyle w:val="Compact"/>
      </w:pPr>
      <w:r>
        <w:t xml:space="preserve">Riyadh Regional Health Affairs Department reports on allied health workforce statistics (2020-2023).</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Evolving Role of Speech Therapists in Saudi Arabia Riyadh</dc:title>
  <dc:creator/>
  <dc:language>en</dc:language>
  <cp:keywords/>
  <dcterms:created xsi:type="dcterms:W3CDTF">2026-08-01T05:09:17Z</dcterms:created>
  <dcterms:modified xsi:type="dcterms:W3CDTF">2026-08-01T05:09:17Z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