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8" w:name="X1f4231f6c08b9617f6258907126898d5b0549b2"/>
    <w:p>
      <w:pPr>
        <w:pStyle w:val="Heading1"/>
      </w:pPr>
      <w:r>
        <w:t xml:space="preserve">The Role and Impact of the Speech Therapist in Spain Madrid</w:t>
      </w:r>
    </w:p>
    <w:bookmarkStart w:id="20" w:name="title"/>
    <w:p>
      <w:pPr>
        <w:pStyle w:val="Heading2"/>
      </w:pPr>
      <w:r>
        <w:rPr>
          <w:bCs/>
          <w:b/>
        </w:rPr>
        <w:t xml:space="preserve">Title:</w:t>
      </w:r>
    </w:p>
    <w:p>
      <w:pPr>
        <w:pStyle w:val="FirstParagraph"/>
      </w:pPr>
      <w:r>
        <w:rPr>
          <w:iCs/>
          <w:i/>
        </w:rPr>
        <w:t xml:space="preserve">Analyzing Clinical Efficacy, Educational Integration, and Healthcare Policy Frameworks for Speech-Language Pathology Services in Spain Madrid.</w:t>
      </w:r>
    </w:p>
    <w:bookmarkEnd w:id="20"/>
    <w:bookmarkStart w:id="21" w:name="abstract"/>
    <w:p>
      <w:pPr>
        <w:pStyle w:val="Heading2"/>
      </w:pPr>
      <w:r>
        <w:rPr>
          <w:bCs/>
          <w:b/>
        </w:rPr>
        <w:t xml:space="preserve">Abstract:</w:t>
      </w:r>
    </w:p>
    <w:p>
      <w:pPr>
        <w:pStyle w:val="FirstParagraph"/>
      </w:pPr>
      <w:r>
        <w:t xml:space="preserve">This research paper explores the multifaceted role of the Speech Therapist within the specific healthcare and educational landscape of Spain Madrid. As urban centers like Spain Madrid experience rapid demographic changes, including an increase in multicultural populations and aging demographics, the demand for specialized speech-language pathology services has surged. This document examines the historical context, current clinical practices, integration into public education systems (such as special needs support), and the regulatory framework governing Speech Therapist practices in Spain Madrid. Furthermore it addresses challenges related to accessibility insurance coverage and cultural competence while proposing future directions for enhancing service delivery in this dynamic region.</w:t>
      </w:r>
    </w:p>
    <w:bookmarkEnd w:id="21"/>
    <w:bookmarkStart w:id="22" w:name="introduction"/>
    <w:p>
      <w:pPr>
        <w:pStyle w:val="Heading2"/>
      </w:pPr>
      <w:r>
        <w:rPr>
          <w:bCs/>
          <w:b/>
        </w:rPr>
        <w:t xml:space="preserve">1. Introduction:</w:t>
      </w:r>
    </w:p>
    <w:p>
      <w:pPr>
        <w:pStyle w:val="FirstParagraph"/>
      </w:pPr>
      <w:r>
        <w:t xml:space="preserve">The field of Speech-Language Pathology (SLP) has evolved significantly over recent decades transforming from a narrowly defined therapeutic role into a comprehensive discipline addressing communication disorders across the lifespan. In Spain Madrid one of Europe’s most populous metropolitan areas this evolution is particularly evident due to several socio-demographic factors including high population density diverse linguistic backgrounds and robust public healthcare infrastructure. The Speech Therapist plays a pivotal role in diagnosing treating and preventing communicative impairments affecting individuals with conditions ranging from autism spectrum disorder ASD developmental delays stroke-related aphasia to voice disorders.</w:t>
      </w:r>
    </w:p>
    <w:p>
      <w:pPr>
        <w:pStyle w:val="BodyText"/>
      </w:pPr>
      <w:r>
        <w:t xml:space="preserve">This research aims to provide an in-depth analysis of how Speech Therapist services are structured delivered and perceived within Spain Madrid. By focusing on this specific geographical context we can identify unique opportunities and challenges that arise in urban healthcare environments. Understanding these dynamics is crucial for policymakers healthcare providers educators and families seeking optimal support for individuals with communication disorders.</w:t>
      </w:r>
    </w:p>
    <w:bookmarkEnd w:id="22"/>
    <w:bookmarkStart w:id="23" w:name="X30d131086ff86caced5263f67219089baebc376"/>
    <w:p>
      <w:pPr>
        <w:pStyle w:val="Heading2"/>
      </w:pPr>
      <w:r>
        <w:rPr>
          <w:bCs/>
          <w:b/>
        </w:rPr>
        <w:t xml:space="preserve">2. Historical Context and Professional Regulation in Spain Madrid:</w:t>
      </w:r>
    </w:p>
    <w:p>
      <w:pPr>
        <w:pStyle w:val="FirstParagraph"/>
      </w:pPr>
      <w:r>
        <w:t xml:space="preserve">The profession of Speech Therapist in Spain has gained formal recognition relatively recently compared to other European countries. Historically speech therapy was often subsumed under occupational therapy or nursing roles until the late 20th century when specialized training programs emerged. Today however the role is well-established with mandatory academic qualifications typically requiring a degree from accredited universities followed by specialized postgraduate certifications.</w:t>
      </w:r>
    </w:p>
    <w:p>
      <w:pPr>
        <w:pStyle w:val="BodyText"/>
      </w:pPr>
      <w:r>
        <w:t xml:space="preserve">In Spain Madrid regulatory oversight is provided through both national bodies such as the Ministry of Health and regional entities like the Community of Madrid’s health department. These organizations ensure that Speech Therapists adhere to ethical standards clinical guidelines and continuing education requirements. Additionally professional associations such as AFA (Asociación de Foniatría y Audición-Lenguaje de España) play a critical role in advocating for improved working conditions expanded insurance coverage and public awareness campaigns.</w:t>
      </w:r>
    </w:p>
    <w:bookmarkEnd w:id="23"/>
    <w:bookmarkStart w:id="24" w:name="X409aa2911ad5a86b696366d1c3d59002702a14a"/>
    <w:p>
      <w:pPr>
        <w:pStyle w:val="Heading2"/>
      </w:pPr>
      <w:r>
        <w:rPr>
          <w:bCs/>
          <w:b/>
        </w:rPr>
        <w:t xml:space="preserve">3. Clinical Practice and Service Delivery Models:</w:t>
      </w:r>
    </w:p>
    <w:p>
      <w:pPr>
        <w:pStyle w:val="FirstParagraph"/>
      </w:pPr>
      <w:r>
        <w:t xml:space="preserve">In Spain Madrid Speech Therapists operate across various settings including hospitals rehabilitation centers private clinics schools early intervention centers and community health hubs. Public healthcare services provided by the Sistema Nacional de Salud SNS offer free or subsidized care for residents while private practitioners cater to those with supplementary insurance or out-of-pocket payments.</w:t>
      </w:r>
    </w:p>
    <w:p>
      <w:pPr>
        <w:pStyle w:val="BodyText"/>
      </w:pPr>
      <w:r>
        <w:t xml:space="preserve">Clinical practices in Spain Madrid emphasize evidence-based interventions tailored to individual patient needs. Common areas of focus include:</w:t>
      </w:r>
    </w:p>
    <w:p>
      <w:pPr>
        <w:pStyle w:val="BodyText"/>
      </w:pPr>
      <w:r>
        <w:rPr>
          <w:bCs/>
          <w:b/>
        </w:rPr>
        <w:t xml:space="preserve">Pediatric Developmental Disorders:</w:t>
      </w:r>
    </w:p>
    <w:p>
      <w:pPr>
        <w:pStyle w:val="BodyText"/>
      </w:pPr>
      <w:r>
        <w:t xml:space="preserve">Evaluating and treating speech sound disorders articulation issues language delays</w:t>
      </w:r>
    </w:p>
    <w:p>
      <w:pPr>
        <w:pStyle w:val="BodyText"/>
      </w:pPr>
      <w:r>
        <w:t xml:space="preserve">Multilingual assessment considering Castilian Spanish regional dialects English immigrant languages Arabic Mandarin among others.</w:t>
      </w:r>
    </w:p>
    <w:p>
      <w:pPr>
        <w:pStyle w:val="BodyText"/>
      </w:pPr>
      <w:r>
        <w:rPr>
          <w:bCs/>
          <w:b/>
        </w:rPr>
        <w:t xml:space="preserve">Aging Population Care:</w:t>
      </w:r>
    </w:p>
    <w:p>
      <w:pPr>
        <w:pStyle w:val="BodyText"/>
      </w:pPr>
      <w:r>
        <w:t xml:space="preserve">Cognitive-communication rehabilitation post-stroke dementia care geriatric voice disorders.</w:t>
      </w:r>
    </w:p>
    <w:p>
      <w:pPr>
        <w:pStyle w:val="BodyText"/>
      </w:pPr>
      <w:r>
        <w:rPr>
          <w:bCs/>
          <w:b/>
        </w:rPr>
        <w:t xml:space="preserve">Multicultural Competence:</w:t>
      </w:r>
    </w:p>
    <w:p>
      <w:pPr>
        <w:pStyle w:val="BodyText"/>
      </w:pPr>
      <w:r>
        <w:t xml:space="preserve">Given Spain Madrid’s status as a cosmopolitan hub Speech Therapists must navigate complex linguistic scenarios involving code-switching bilingualism and acculturation stressors. Standardized tools may not always be valid for non-native speakers necessitating adaptive strategies such as dynamic assessment parent-mediated interventions community collaboration.</w:t>
      </w:r>
    </w:p>
    <w:bookmarkEnd w:id="24"/>
    <w:bookmarkStart w:id="25" w:name="integration-into-the-educational-system"/>
    <w:p>
      <w:pPr>
        <w:pStyle w:val="Heading2"/>
      </w:pPr>
      <w:r>
        <w:rPr>
          <w:bCs/>
          <w:b/>
        </w:rPr>
        <w:t xml:space="preserve">4. Integration into the Educational System:</w:t>
      </w:r>
    </w:p>
    <w:p>
      <w:pPr>
        <w:pStyle w:val="FirstParagraph"/>
      </w:pPr>
      <w:r>
        <w:t xml:space="preserve">Educational integration represents another key domain where Speech Therapists contribute significantly in Spain Madrid. Under Spanish Law 17/2007 known as Ley Orgánica de Educación LOE all students have access to inclusive education regardless of disability or special educational needs SEN.</w:t>
      </w:r>
    </w:p>
    <w:p>
      <w:pPr>
        <w:pStyle w:val="BodyText"/>
      </w:pPr>
      <w:r>
        <w:t xml:space="preserve">In practice this means that children requiring speech-language support can receive it within mainstream classrooms through resource teachers itinerant specialists or pull-out sessions depending on severity level. However challenges persist such as insufficient staffing ratios large class sizes limited funding leading to uneven implementation across districts in Spain Madrid.</w:t>
      </w:r>
    </w:p>
    <w:p>
      <w:pPr>
        <w:pStyle w:val="BodyText"/>
      </w:pPr>
      <w:r>
        <w:t xml:space="preserve">To address these disparities local authorities have implemented pilot programs testing innovative models like teletherapy co-teaching frameworks parent training workshops aimed at empowering caregivers involved actively their child’s therapeutic journey outside formal settings.</w:t>
      </w:r>
    </w:p>
    <w:bookmarkEnd w:id="25"/>
    <w:bookmarkStart w:id="26" w:name="challenges-and-future-directions"/>
    <w:p>
      <w:pPr>
        <w:pStyle w:val="Heading2"/>
      </w:pPr>
      <w:r>
        <w:rPr>
          <w:bCs/>
          <w:b/>
        </w:rPr>
        <w:t xml:space="preserve">5. Challenges and Future Directions:</w:t>
      </w:r>
    </w:p>
    <w:p>
      <w:pPr>
        <w:pStyle w:val="FirstParagraph"/>
      </w:pPr>
      <w:r>
        <w:t xml:space="preserve">Despite progress several barriers hinder optimal service provision for Speech Therapists operating in Spain Madrid:</w:t>
      </w:r>
    </w:p>
    <w:p>
      <w:pPr>
        <w:pStyle w:val="BodyText"/>
      </w:pPr>
      <w:r>
        <w:t xml:space="preserve">Funding Constraints: Public budgets remain tight forcing prioritization based on acuity rather than holistic preventive measures.</w:t>
      </w:r>
    </w:p>
    <w:p>
      <w:pPr>
        <w:pStyle w:val="BodyText"/>
      </w:pPr>
      <w:r>
        <w:t xml:space="preserve">Cultural Barriers: Misunderstandings between professionals families from different cultural backgrounds sometimes delay access early diagnosis especially among marginalized groups refugees Roma communities etc.</w:t>
      </w:r>
    </w:p>
    <w:p>
      <w:pPr>
        <w:numPr>
          <w:ilvl w:val="0"/>
          <w:numId w:val="1001"/>
        </w:numPr>
        <w:pStyle w:val="Compact"/>
      </w:pPr>
      <w:r>
        <w:t xml:space="preserve">Technological Gaps: While digital health solutions hold promise widespread adoption requires investment training infrastructure upgrades particularly rural areas surrounding Madrid metropolitan zone.</w:t>
      </w:r>
    </w:p>
    <w:bookmarkEnd w:id="26"/>
    <w:bookmarkStart w:id="27" w:name="bibliography"/>
    <w:p>
      <w:pPr>
        <w:pStyle w:val="Heading2"/>
      </w:pPr>
      <w:r>
        <w:rPr>
          <w:bCs/>
          <w:b/>
        </w:rPr>
        <w:t xml:space="preserve">Bibliography:</w:t>
      </w:r>
    </w:p>
    <w:p>
      <w:pPr>
        <w:pStyle w:val="FirstParagraph"/>
      </w:pPr>
      <w:r>
        <w:t xml:space="preserve">[Placeholder for academic references]</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Speech Therapist in Spain Madrid: A Comprehensive Research Paper</dc:title>
  <dc:creator/>
  <dc:language>en</dc:language>
  <cp:keywords/>
  <dcterms:created xsi:type="dcterms:W3CDTF">2026-07-29T12:27:07Z</dcterms:created>
  <dcterms:modified xsi:type="dcterms:W3CDTF">2026-07-29T12:27:07Z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