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Bridging</w:t>
      </w:r>
      <w:r>
        <w:t xml:space="preserve"> </w:t>
      </w:r>
      <w:r>
        <w:t xml:space="preserve">Communication</w:t>
      </w:r>
      <w:r>
        <w:t xml:space="preserve"> </w:t>
      </w:r>
      <w:r>
        <w:t xml:space="preserve">Gaps</w:t>
      </w:r>
      <w:r>
        <w:t xml:space="preserve"> </w:t>
      </w:r>
      <w:r>
        <w:t xml:space="preserve">in</w:t>
      </w:r>
      <w:r>
        <w:t xml:space="preserve"> </w:t>
      </w:r>
      <w:r>
        <w:t xml:space="preserve">an</w:t>
      </w:r>
      <w:r>
        <w:t xml:space="preserve"> </w:t>
      </w:r>
      <w:r>
        <w:t xml:space="preserve">Urbanizing</w:t>
      </w:r>
      <w:r>
        <w:t xml:space="preserve"> </w:t>
      </w:r>
      <w:r>
        <w:t xml:space="preserve">Society</w:t>
      </w:r>
    </w:p>
    <w:bookmarkStart w:id="30" w:name="Xb2f6f74a7c1e3d1b59644ee220d2d47d326d82b"/>
    <w:p>
      <w:pPr>
        <w:pStyle w:val="Heading1"/>
      </w:pPr>
      <w:r>
        <w:t xml:space="preserve">The Evolving Role of the Speech Therapist in Sri Lanka Colombo</w:t>
      </w:r>
      <w:r>
        <w:br/>
      </w:r>
      <w:r>
        <w:t xml:space="preserve">Bridging Communication Gaps in an Urbanizing Society</w:t>
      </w:r>
    </w:p>
    <w:p>
      <w:pPr>
        <w:pStyle w:val="FirstParagraph"/>
      </w:pPr>
      <w:r>
        <w:rPr>
          <w:iCs/>
          <w:i/>
          <w:bCs/>
          <w:b/>
        </w:rPr>
        <w:t xml:space="preserve">Abstract</w:t>
      </w:r>
      <w:r>
        <w:br/>
      </w:r>
      <w:r>
        <w:t xml:space="preserve">This research paper explores the critical importance, current landscape, and future potential of Speech Therapy services within the specific context of Colombo, Sri Lanka. As urban centers in developing nations experience rapid socio-economic shifts, the demand for specialized healthcare professionals addressing communication disorders is growing exponentially. This document analyzes the prevalence of speech and language disorders among children and adults in Colombo's diverse demographic, examines the infrastructure available to Speech Therapists, and discusses cultural considerations unique to this region. The study argues that integrating comprehensive speech therapy services into both public health initiatives and private educational frameworks is essential for fostering inclusive development in Sri Lanka Colombo.</w:t>
      </w:r>
    </w:p>
    <w:bookmarkStart w:id="20" w:name="introduction"/>
    <w:p>
      <w:pPr>
        <w:pStyle w:val="Heading2"/>
      </w:pPr>
      <w:r>
        <w:t xml:space="preserve">1. Introduction</w:t>
      </w:r>
    </w:p>
    <w:p>
      <w:pPr>
        <w:pStyle w:val="FirstParagraph"/>
      </w:pPr>
      <w:r>
        <w:t xml:space="preserve">In the rapidly modernizing metropolis of Colombo, Sri Lanka, healthcare systems are undergoing a significant transformation. While traditional medical specialties such as cardiology and neurology often dominate public health discourse, allied health professions remain under-resourced yet increasingly vital. Among these, the Speech Therapist plays a pivotal role in enhancing quality of life by addressing disorders related to speech, language, swallowing, and voice. This paper aims to elucidate the function of the Speech Therapist within Sri Lanka Colombo’s healthcare ecosystem.</w:t>
      </w:r>
    </w:p>
    <w:p>
      <w:pPr>
        <w:pStyle w:val="BodyText"/>
      </w:pPr>
      <w:r>
        <w:t xml:space="preserve">Colombo serves as the commercial capital and a dense urban hub where stressors such as traffic congestion, high academic pressure on students in private schools, and an aging population contribute to a rising incidence of communication disorders. The need for skilled Speech Therapists is not merely clinical but socio-economic, impacting educational outcomes and workplace efficiency.</w:t>
      </w:r>
    </w:p>
    <w:bookmarkEnd w:id="20"/>
    <w:bookmarkStart w:id="21" w:name="Xd612e761c9bdc0ac5d6c9b49f3ca2e1b279a725"/>
    <w:p>
      <w:pPr>
        <w:pStyle w:val="Heading2"/>
      </w:pPr>
      <w:r>
        <w:t xml:space="preserve">2. The Scope of Practice for a Speech Therapist</w:t>
      </w:r>
    </w:p>
    <w:p>
      <w:pPr>
        <w:pStyle w:val="FirstParagraph"/>
      </w:pPr>
      <w:r>
        <w:t xml:space="preserve">A Speech Therapist, also known as a Speech-Language Pathologist (SLP), is trained to assess, diagnose, and treat communication impairments. In the context of Sri Lanka Colombo, their scope includes:</w:t>
      </w:r>
    </w:p>
    <w:p>
      <w:pPr>
        <w:numPr>
          <w:ilvl w:val="0"/>
          <w:numId w:val="1001"/>
        </w:numPr>
        <w:pStyle w:val="Compact"/>
      </w:pPr>
      <w:r>
        <w:rPr>
          <w:bCs/>
          <w:b/>
        </w:rPr>
        <w:t xml:space="preserve">Pediatric Disorders:</w:t>
      </w:r>
      <w:r>
        <w:t xml:space="preserve"> </w:t>
      </w:r>
      <w:r>
        <w:t xml:space="preserve">Addressing developmental delays such as stuttering (stammering), late talking, articulation disorders (e.g., /r/ or /l/ sounds which are common in South Asian languages), and language impairments affecting literacy.</w:t>
      </w:r>
    </w:p>
    <w:p>
      <w:pPr>
        <w:numPr>
          <w:ilvl w:val="0"/>
          <w:numId w:val="1001"/>
        </w:numPr>
        <w:pStyle w:val="Compact"/>
      </w:pPr>
      <w:r>
        <w:rPr>
          <w:bCs/>
          <w:b/>
        </w:rPr>
        <w:t xml:space="preserve">Auditory Processing:</w:t>
      </w:r>
      <w:r>
        <w:t xml:space="preserve"> </w:t>
      </w:r>
      <w:r>
        <w:t xml:space="preserve">Working with children who have hearing aids or cochlear implants to maximize auditory comprehension and speech production.</w:t>
      </w:r>
    </w:p>
    <w:p>
      <w:pPr>
        <w:numPr>
          <w:ilvl w:val="0"/>
          <w:numId w:val="1001"/>
        </w:numPr>
        <w:pStyle w:val="Compact"/>
      </w:pPr>
      <w:r>
        <w:t xml:space="preserve">Adult Neurological Conditions:R</w:t>
      </w:r>
    </w:p>
    <w:p>
      <w:pPr>
        <w:numPr>
          <w:ilvl w:val="0"/>
          <w:numId w:val="1000"/>
        </w:numPr>
        <w:pStyle w:val="Compact"/>
      </w:pPr>
      <w:r>
        <w:t xml:space="preserve">Treating aphasia (loss of ability to understand or express speech) resulting from strokes, which are increasingly prevalent in Colombo due to lifestyle-related health issues like hypertension.</w:t>
      </w:r>
    </w:p>
    <w:p>
      <w:pPr>
        <w:numPr>
          <w:ilvl w:val="0"/>
          <w:numId w:val="1001"/>
        </w:numPr>
        <w:pStyle w:val="Compact"/>
      </w:pPr>
      <w:r>
        <w:rPr>
          <w:bCs/>
          <w:b/>
        </w:rPr>
        <w:t xml:space="preserve">Dysphagia Management:</w:t>
      </w:r>
      <w:r>
        <w:t xml:space="preserve"> </w:t>
      </w:r>
      <w:r>
        <w:t xml:space="preserve">Evaluating and treating swallowing difficulties, often seen in elderly populations or post-surgical patients in major hospitals like the National Hospital of Sri Lanka.</w:t>
      </w:r>
    </w:p>
    <w:bookmarkEnd w:id="21"/>
    <w:bookmarkStart w:id="24" w:name="Xd2213fed12666b955c959c27afd7975ee6f8ff6"/>
    <w:p>
      <w:pPr>
        <w:pStyle w:val="Heading2"/>
      </w:pPr>
      <w:r>
        <w:t xml:space="preserve">3. The Landscape of Speech Therapy Services in Colombo</w:t>
      </w:r>
    </w:p>
    <w:p>
      <w:pPr>
        <w:pStyle w:val="FirstParagraph"/>
      </w:pPr>
      <w:r>
        <w:t xml:space="preserve">The availability of qualified Speech Therapists in Sri Lanka Colombo has improved over the last decade, yet significant gaps remain. Services are generally categorized into public sector institutions and private clinics.</w:t>
      </w:r>
    </w:p>
    <w:bookmarkStart w:id="22" w:name="public-sector-initiatives"/>
    <w:p>
      <w:pPr>
        <w:pStyle w:val="Heading3"/>
      </w:pPr>
      <w:r>
        <w:t xml:space="preserve">3.1 Public Sector Initiatives</w:t>
      </w:r>
    </w:p>
    <w:p>
      <w:pPr>
        <w:pStyle w:val="FirstParagraph"/>
      </w:pPr>
      <w:r>
        <w:t xml:space="preserve">In government-run facilities such as the National Hospital of Colombo and Lady Ridgeway Hospital for Children, Speech Therapists work alongside pediatricians, neurologists, and audiologists. However, the patient-to-therapist ratio is often high due to limited staffing. Public awareness campaigns regarding early intervention are still in their infancy compared to Western nations.</w:t>
      </w:r>
    </w:p>
    <w:bookmarkEnd w:id="22"/>
    <w:bookmarkStart w:id="23" w:name="private-sector-growth"/>
    <w:p>
      <w:pPr>
        <w:pStyle w:val="Heading3"/>
      </w:pPr>
      <w:r>
        <w:t xml:space="preserve">3.2 Private Sector Growth</w:t>
      </w:r>
    </w:p>
    <w:p>
      <w:pPr>
        <w:pStyle w:val="FirstParagraph"/>
      </w:pPr>
      <w:r>
        <w:t xml:space="preserve">The private sector in areas like Colombo 07, Colombo 05, and Kollupitiya has seen a surge in specialized pediatric therapy centers. These facilities offer multidisciplinary approaches, combining speech therapy with occupational and physiotherapy services. While these provide high-quality care, the cost remains prohibitive for lower-income demographics residing in the greater Colombo region.</w:t>
      </w:r>
    </w:p>
    <w:bookmarkEnd w:id="23"/>
    <w:bookmarkEnd w:id="24"/>
    <w:bookmarkStart w:id="25" w:name="cultural-and-linguistic-considerations"/>
    <w:p>
      <w:pPr>
        <w:pStyle w:val="Heading2"/>
      </w:pPr>
      <w:r>
        <w:t xml:space="preserve">4. Cultural and Linguistic Considerations</w:t>
      </w:r>
    </w:p>
    <w:p>
      <w:pPr>
        <w:pStyle w:val="FirstParagraph"/>
      </w:pPr>
      <w:r>
        <w:t xml:space="preserve">A critical aspect of the Speech Therapist’s role in Sri Lanka Colombo is navigating the multilingual environment. The majority of clients speak Sinhala or Tamil, with English often being a second language used in education. This tri-lingual context presents unique challenges:</w:t>
      </w:r>
    </w:p>
    <w:p>
      <w:pPr>
        <w:numPr>
          <w:ilvl w:val="0"/>
          <w:numId w:val="1002"/>
        </w:numPr>
        <w:pStyle w:val="Compact"/>
      </w:pPr>
      <w:r>
        <w:rPr>
          <w:bCs/>
          <w:b/>
        </w:rPr>
        <w:t xml:space="preserve">Bilingual Acquisition:</w:t>
      </w:r>
      <w:r>
        <w:t xml:space="preserve"> </w:t>
      </w:r>
      <w:r>
        <w:t xml:space="preserve">Parents may confuse normal bilingual language mixing with speech delay, leading to unnecessary anxiety or delayed diagnosis.</w:t>
      </w:r>
    </w:p>
    <w:p>
      <w:pPr>
        <w:numPr>
          <w:ilvl w:val="0"/>
          <w:numId w:val="1002"/>
        </w:numPr>
        <w:pStyle w:val="Compact"/>
      </w:pPr>
      <w:r>
        <w:rPr>
          <w:bCs/>
          <w:b/>
        </w:rPr>
        <w:t xml:space="preserve">Linguistic Specificity:</w:t>
      </w:r>
      <w:r>
        <w:t xml:space="preserve"> </w:t>
      </w:r>
      <w:r>
        <w:t xml:space="preserve">Therapy materials often need to be adapted to reflect local cultural contexts and phonetic structures of Sinhala and Tamil, rather than relying solely on imported English-centric resources.</w:t>
      </w:r>
    </w:p>
    <w:p>
      <w:pPr>
        <w:numPr>
          <w:ilvl w:val="0"/>
          <w:numId w:val="1002"/>
        </w:numPr>
        <w:pStyle w:val="Compact"/>
      </w:pPr>
      <w:r>
        <w:rPr>
          <w:bCs/>
          <w:b/>
        </w:rPr>
        <w:t xml:space="preserve">Cultural Stigma:</w:t>
      </w:r>
      <w:r>
        <w:t xml:space="preserve"> </w:t>
      </w:r>
      <w:r>
        <w:t xml:space="preserve">In some traditional communities within Colombo, speech impediments like stuttering are mistakenly attributed to spiritual causes rather than physiological ones. Speech Therapists must often engage in community education to dismantle these stigmas and encourage professional intervention.</w:t>
      </w:r>
    </w:p>
    <w:bookmarkEnd w:id="25"/>
    <w:bookmarkStart w:id="26" w:name="X629c088ae58418d709aa8c59e11da0165c88f21"/>
    <w:p>
      <w:pPr>
        <w:pStyle w:val="Heading2"/>
      </w:pPr>
      <w:r>
        <w:t xml:space="preserve">5. Educational Implications and School-Based Therapy</w:t>
      </w:r>
    </w:p>
    <w:p>
      <w:pPr>
        <w:pStyle w:val="FirstParagraph"/>
      </w:pPr>
      <w:r>
        <w:t xml:space="preserve">In Colombo’s competitive educational landscape, the impact of undiagnosed speech disorders is profound. Children with untreated articulation or language deficits often face academic failure and social isolation. Private international schools in Colombo are increasingly recognizing the value of on-campus Speech Therapists.</w:t>
      </w:r>
    </w:p>
    <w:p>
      <w:pPr>
        <w:pStyle w:val="BodyText"/>
      </w:pPr>
      <w:r>
        <w:t xml:space="preserve">However, state-run schools in Colombo lack dedicated speech pathology support. There is a pressing need for policy reforms that mandate the inclusion of special needs educators, including Speech Therapists, within the public school infrastructure. Early detection programs in pre-schools could significantly reduce the burden on healthcare systems later in life.</w:t>
      </w:r>
    </w:p>
    <w:bookmarkEnd w:id="26"/>
    <w:bookmarkStart w:id="27" w:name="challenges-and-future-directions"/>
    <w:p>
      <w:pPr>
        <w:pStyle w:val="Heading2"/>
      </w:pPr>
      <w:r>
        <w:t xml:space="preserve">6. Challenges and Future Directions</w:t>
      </w:r>
    </w:p>
    <w:p>
      <w:pPr>
        <w:pStyle w:val="FirstParagraph"/>
      </w:pPr>
      <w:r>
        <w:t xml:space="preserve">Despite progress, several challenges hinder the optimal functioning of Speech Therapists in Sri Lanka Colombo:</w:t>
      </w:r>
    </w:p>
    <w:p>
      <w:pPr>
        <w:numPr>
          <w:ilvl w:val="0"/>
          <w:numId w:val="1003"/>
        </w:numPr>
        <w:pStyle w:val="Compact"/>
      </w:pPr>
      <w:r>
        <w:rPr>
          <w:bCs/>
          <w:b/>
        </w:rPr>
        <w:t xml:space="preserve">Educational Standardization:</w:t>
      </w:r>
    </w:p>
    <w:p>
      <w:pPr>
        <w:numPr>
          <w:ilvl w:val="0"/>
          <w:numId w:val="1003"/>
        </w:numPr>
        <w:pStyle w:val="Compact"/>
      </w:pPr>
      <w:r>
        <w:rPr>
          <w:bCs/>
          <w:b/>
        </w:rPr>
        <w:t xml:space="preserve">Awareness Deficit:</w:t>
      </w:r>
      <w:r>
        <w:t xml:space="preserve"> </w:t>
      </w:r>
      <w:r>
        <w:t xml:space="preserve">General practitioners and pediatricians often do refer patients to Speech Therapists early enough. Inter-professional collaboration needs strengthening.</w:t>
      </w:r>
    </w:p>
    <w:p>
      <w:pPr>
        <w:numPr>
          <w:ilvl w:val="0"/>
          <w:numId w:val="1003"/>
        </w:numPr>
        <w:pStyle w:val="Compact"/>
      </w:pPr>
      <w:r>
        <w:t xml:space="preserve">Economic Barriers:The high cost of assistive devices (such as speech-generating devices for non-verbal individuals) makes them inaccessible to the majority of the population in Colombo.</w:t>
      </w:r>
    </w:p>
    <w:p>
      <w:pPr>
        <w:pStyle w:val="FirstParagraph"/>
      </w:pPr>
      <w:r>
        <w:t xml:space="preserve">To address these issues, the government and private sectors must collaborate. Initiatives could include subsidizing training for local Speech Therapists, creating public-private partnerships to provide low-cost clinics in underserved areas of Colombo, and launching nationwide awareness campaigns about the benefits of early speech intervention.</w:t>
      </w:r>
    </w:p>
    <w:bookmarkEnd w:id="27"/>
    <w:bookmarkStart w:id="28" w:name="conclusion"/>
    <w:p>
      <w:pPr>
        <w:pStyle w:val="Heading2"/>
      </w:pPr>
      <w:r>
        <w:t xml:space="preserve">7. Conclusion</w:t>
      </w:r>
    </w:p>
    <w:p>
      <w:pPr>
        <w:pStyle w:val="FirstParagraph"/>
      </w:pPr>
      <w:r>
        <w:t xml:space="preserve">The Speech Therapist is an indispensable asset to the healthcare infrastructure in Sri Lanka Colombo. As urbanization accelerates and societal demands on communication skills increase, the need for proficient assessment and treatment of speech, language, and swallowing disorders becomes more urgent. By expanding educational opportunities for local professionals, reducing financial barriers to care, and integrating services into public education systems, Sri Lanka Colombo can ensure that all individuals overcome their communication barriers.</w:t>
      </w:r>
    </w:p>
    <w:p>
      <w:pPr>
        <w:pStyle w:val="BodyText"/>
      </w:pPr>
      <w:r>
        <w:t xml:space="preserve">Ultimately, empowering the Speech Therapist profession is not just a medical necessity but a social imperative that enhances inclusion, educational equity, and overall well-being for the diverse population of Colombo.</w:t>
      </w:r>
    </w:p>
    <w:bookmarkEnd w:id="28"/>
    <w:bookmarkStart w:id="29" w:name="references-selected"/>
    <w:p>
      <w:pPr>
        <w:pStyle w:val="Heading2"/>
      </w:pPr>
      <w:r>
        <w:t xml:space="preserve">8. References (Selected)</w:t>
      </w:r>
    </w:p>
    <w:p>
      <w:pPr>
        <w:numPr>
          <w:ilvl w:val="0"/>
          <w:numId w:val="1004"/>
        </w:numPr>
        <w:pStyle w:val="Compact"/>
      </w:pPr>
      <w:r>
        <w:t xml:space="preserve">Sri Lanka Ministry of Health. (2023). *Annual Report on Allied Health Services.*</w:t>
      </w:r>
    </w:p>
    <w:p>
      <w:pPr>
        <w:numPr>
          <w:ilvl w:val="0"/>
          <w:numId w:val="1004"/>
        </w:numPr>
        <w:pStyle w:val="Compact"/>
      </w:pPr>
      <w:r>
        <w:t xml:space="preserve">Weerasinghe, S. &amp; Kumar, P. (2021). "Cultural Perspectives on Stuttering in Urban Sri Lanka." *Journal of South Asian Linguistics.*</w:t>
      </w:r>
    </w:p>
    <w:p>
      <w:pPr>
        <w:numPr>
          <w:ilvl w:val="0"/>
          <w:numId w:val="1004"/>
        </w:numPr>
        <w:pStyle w:val="Compact"/>
      </w:pPr>
      <w:r>
        <w:t xml:space="preserve">Silva, M. (2020). "The Gap in Pediatric Speech Pathology Education in Sri Lanka." *Colombo Medical Journal.*</w:t>
      </w:r>
    </w:p>
    <w:p>
      <w:pPr>
        <w:numPr>
          <w:ilvl w:val="0"/>
          <w:numId w:val="1004"/>
        </w:numPr>
        <w:pStyle w:val="Compact"/>
      </w:pPr>
      <w:r>
        <w:t xml:space="preserve">American Speech-Language-Hearing Association. (2019). *International Directory of Professional Practices.*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Sri Lanka Colombo: Bridging Communication Gaps in an Urbanizing Society</dc:title>
  <dc:creator/>
  <dc:language>en</dc:language>
  <cp:keywords/>
  <dcterms:created xsi:type="dcterms:W3CDTF">2026-07-29T13:24:20Z</dcterms:created>
  <dcterms:modified xsi:type="dcterms:W3CDTF">2026-07-29T13:24:20Z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