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Overview</w:t>
      </w:r>
    </w:p>
    <w:p>
      <w:pPr>
        <w:pStyle w:val="FirstParagraph"/>
      </w:pPr>
      <w:r>
        <w:t xml:space="preserve">```html</w:t>
      </w:r>
    </w:p>
    <w:bookmarkStart w:id="25" w:name="X0402328f53d817152c4d7c05fcad61b060e0582"/>
    <w:p>
      <w:pPr>
        <w:pStyle w:val="Heading1"/>
      </w:pPr>
      <w:r>
        <w:t xml:space="preserve">The Role of Speech Therapists in Turkey Istanbul: A Comprehensive Research Overview</w:t>
      </w:r>
    </w:p>
    <w:p>
      <w:pPr>
        <w:pStyle w:val="FirstParagraph"/>
      </w:pPr>
      <w:r>
        <w:rPr>
          <w:bCs/>
          <w:b/>
        </w:rPr>
        <w:t xml:space="preserve">Abstract:</w:t>
      </w:r>
      <w:r>
        <w:t xml:space="preserve">This research paper explores the critical role of speech therapists within the healthcare and educational systems of Turkey, specifically focusing on Istanbul. With its status as a major metropolitan hub, Istanbul presents unique challenges and opportunities for speech-language pathology services. This document examines current practices, regulatory frameworks, cultural considerations in Turkish communication patterns that affect therapy outcomes and potential future developments in this field.</w:t>
      </w:r>
    </w:p>
    <w:bookmarkStart w:id="20" w:name="introduction"/>
    <w:p>
      <w:pPr>
        <w:pStyle w:val="Heading2"/>
      </w:pPr>
      <w:r>
        <w:t xml:space="preserve">Introduction</w:t>
      </w:r>
    </w:p>
    <w:p>
      <w:pPr>
        <w:pStyle w:val="FirstParagraph"/>
      </w:pPr>
      <w:r>
        <w:t xml:space="preserve">Turkey Istanbul stands as one of the most populous cities globally serving over 15 million residents. Within this bustling urban landscape, access to specialized healthcare services including speech therapy has become increasingly vital due to demographic shifts, rising awareness of developmental disorders and growing demands for inclusive education systems Speech therapists play an essential role addressing these needs across all age groups from infants experiencing early language delays adults recovering from stroke-related aphasia elderly patients dealing with neurodegenerative conditions affecting communication abilities.</w:t>
      </w:r>
    </w:p>
    <w:p>
      <w:pPr>
        <w:pStyle w:val="BodyText"/>
      </w:pPr>
      <w:r>
        <w:t xml:space="preserve">The integration of speech therapy services into Turkey's national healthcare infrastructure reflects broader trends toward holistic approaches to health management recognizing that effective communication forms the foundation upon which social interactions academic achievements professional success depend heavily Therefore understanding how these professionals operate within specific regional contexts such as Turkey Istanbul provides valuable insights into both localized challenges universal principles governing effective intervention strategies worldwide.</w:t>
      </w:r>
    </w:p>
    <w:bookmarkEnd w:id="20"/>
    <w:bookmarkStart w:id="21" w:name="Xc62b3f8fb03dc287f831746499b907ca81b6830"/>
    <w:p>
      <w:pPr>
        <w:pStyle w:val="Heading2"/>
      </w:pPr>
      <w:r>
        <w:t xml:space="preserve">Current Landscape of Speech Therapy in Turkey</w:t>
      </w:r>
    </w:p>
    <w:p>
      <w:pPr>
        <w:pStyle w:val="FirstParagraph"/>
      </w:pPr>
      <w:r>
        <w:t xml:space="preserve">In recent years there has been significant growth in the number of licensed speech therapists practicing throughout various regions including major metropolitan areas like Turkey Istanbul According to data collected by Turkish Ministry of Health approximately 3000 certified professionals currently provide services across different settings ranging from public hospitals private clinics specialized centers catering exclusively towards pediatric populations etcetera Furthermore many institutions offer continuing education programs ensuring practitioners stay updated about latest techniques methodologies used globally thereby enhancing quality care delivered locally.</w:t>
      </w:r>
    </w:p>
    <w:p>
      <w:pPr>
        <w:pStyle w:val="BodyText"/>
      </w:pPr>
      <w:r>
        <w:t xml:space="preserve">Educational pathways leading up to becoming a qualified speech therapist involve rigorous academic training typically spanning four years at universities accredited by higher education council followed by practical internships under supervision experienced clinicians Graduates must then pass national licensing examinations before being allowed independent practice Within Turkey Istanbul numerous esteemed institutions including Bosphorus University Bahcesehir University offer comprehensive degrees preparing students adequately for careers within this demanding yet rewarding profession.</w:t>
      </w:r>
    </w:p>
    <w:bookmarkEnd w:id="21"/>
    <w:bookmarkStart w:id="22" w:name="X1919058fc8e931798d98fa1db1828f42fc69be8"/>
    <w:p>
      <w:pPr>
        <w:pStyle w:val="Heading2"/>
      </w:pPr>
      <w:r>
        <w:t xml:space="preserve">Cultural Considerations in Speech Therapy Practice</w:t>
      </w:r>
    </w:p>
    <w:p>
      <w:pPr>
        <w:pStyle w:val="FirstParagraph"/>
      </w:pPr>
      <w:r>
        <w:t xml:space="preserve">Cultural nuances significantly influence how individuals express themselves interact socially thus necessitating culturally sensitive approaches when delivering speech therapy interventions especially within diverse urban environments like Turkey Istanbul where migrants from various backgrounds reside alongside native inhabitants Understanding local dialects idiomatic expressions gestures helps tailor treatments effectively ensuring they resonate well with target audiences while respecting individual preferences regarding verbal/nonverbal modes expression Moreover incorporating traditional storytelling methods musical elements into therapeutic sessions can enhance engagement fostering deeper connections between therapist client enhancing overall efficacy.</w:t>
      </w:r>
    </w:p>
    <w:bookmarkEnd w:id="22"/>
    <w:bookmarkStart w:id="23" w:name="Xffec0a7794a4609dea7caef7a90669c3ffa30e3"/>
    <w:p>
      <w:pPr>
        <w:pStyle w:val="Heading2"/>
      </w:pPr>
      <w:r>
        <w:t xml:space="preserve">Challenges Faced by Speech Therapists in Turkey Istanbul</w:t>
      </w:r>
    </w:p>
    <w:p>
      <w:pPr>
        <w:pStyle w:val="FirstParagraph"/>
      </w:pPr>
      <w:r>
        <w:t xml:space="preserve">Despite progress made several obstacles persist hindering optimal service delivery within Turkey Istanbul among others include insufficient funding allocated towards public sector initiatives limiting availability free/subsidized treatments particularly beneficial low-income families lacking insurance coverage Additionally shortage qualified personnel exacerbates issue resulting long waiting lists experienced by those seeking assistance addressing complex speech/language impairments Moreover stigma surrounding mental health issues often prevents individuals admitting needing professional help delaying timely interventions crucial for maximizing recovery potential.</w:t>
      </w:r>
    </w:p>
    <w:bookmarkEnd w:id="23"/>
    <w:bookmarkStart w:id="24" w:name="future-directions-and-recommendations"/>
    <w:p>
      <w:pPr>
        <w:pStyle w:val="Heading2"/>
      </w:pPr>
      <w:r>
        <w:t xml:space="preserve">Future Directions and Recommendations</w:t>
      </w:r>
    </w:p>
    <w:p>
      <w:pPr>
        <w:pStyle w:val="FirstParagraph"/>
      </w:pPr>
      <w:r>
        <w:t xml:space="preserve">To address aforementioned challenges stakeholders within healthcare policymaking spheres should consider implementing targeted reforms aimed at expanding access equitable distribution resources across regions prioritizing underserved communities Investing in training programs equipping newly graduated therapists advanced skills necessary tackling emerging issues associated with digital age impacting communication habits young generations adopting new technologies rapidly Similarly promoting awareness campaigns educating general population about importance preventive measures early detection facilitating prompt referrals improving prognosis rates ultimately contributing healthier society overall.</w:t>
      </w:r>
    </w:p>
    <w:p>
      <w:pPr>
        <w:pStyle w:val="BodyText"/>
      </w:pPr>
      <w:r>
        <w:t xml:space="preserve">In conclusion speech therapists serve indispensable function within Turkey Istanbul providing much-needed support individuals struggling various forms communicative dysfunction By acknowledging existing gaps implementing strategic improvements future generations will benefit greatly from enhanced accessibility quality care enabling them overcome barriers impeding full participation meaningful engagements enriching lives profoundly positively impacting societal fabric broader sense.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Speech Therapists in Turkey Istanbul: A Comprehensive Research Overview</dc:title>
  <dc:creator/>
  <dc:language>en</dc:language>
  <cp:keywords/>
  <dcterms:created xsi:type="dcterms:W3CDTF">2026-07-29T17:14:19Z</dcterms:created>
  <dcterms:modified xsi:type="dcterms:W3CDTF">2026-07-29T17:14:19Z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