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5b8cd6d83e6b8dd2134b53bbcc6bd9e5a087043"/>
    <w:p>
      <w:pPr>
        <w:pStyle w:val="Heading1"/>
      </w:pPr>
      <w:r>
        <w:t xml:space="preserve">The Role and Impact of Speech Therapists in United Kingdom Birmingham: A Comprehensive Research Paper</w:t>
      </w:r>
    </w:p>
    <w:p>
      <w:pPr>
        <w:pStyle w:val="FirstParagraph"/>
      </w:pPr>
      <w:r>
        <w:rPr>
          <w:iCs/>
          <w:i/>
          <w:bCs/>
          <w:b/>
        </w:rPr>
        <w:t xml:space="preserve">Abstract:</w:t>
      </w:r>
      <w:r>
        <w:br/>
      </w:r>
      <w:r>
        <w:t xml:space="preserve">This research paper examines the critical role of speech therapy within the healthcare framework of United Kingdom Birmingham. As a major multicultural hub, Birmingham presents unique challenges and opportunities for Speech Therapist practitioners. This document explores the scope of practice, clinical interventions, interdisciplinary collaboration, and future directions for speech and language therapy services in this specific geographic context. The paper emphasizes how Speech Therapist professionals contribute to social equity and public health outcomes in diverse urban environments across United Kingdom Birmingham.</w:t>
      </w:r>
    </w:p>
    <w:bookmarkStart w:id="20" w:name="introduction"/>
    <w:p>
      <w:pPr>
        <w:pStyle w:val="Heading2"/>
      </w:pPr>
      <w:r>
        <w:t xml:space="preserve">1. Introduction</w:t>
      </w:r>
    </w:p>
    <w:p>
      <w:pPr>
        <w:pStyle w:val="FirstParagraph"/>
      </w:pPr>
      <w:r>
        <w:t xml:space="preserve">The landscape of healthcare in the twenty-first century is increasingly defined by its complexity and diversity. Within this framework, the provision of specialized therapeutic services becomes paramount. In the context of the National Health Service (NHS), Speech Therapist professionals play an indispensable role in addressing communication and swallowing disorders that affect individuals across all age groups. This research paper focuses specifically on United Kingdom Birmingham, a city renowned for its cultural richness and demographic diversity. The intersection of these two factors—specialized clinical care in a multicultural setting—creates a unique environment where the efficacy of Speech Therapist interventions is both tested and refined.</w:t>
      </w:r>
    </w:p>
    <w:p>
      <w:pPr>
        <w:pStyle w:val="BodyText"/>
      </w:pPr>
      <w:r>
        <w:t xml:space="preserve">The objective of this paper is to analyze how Speech Therapist services are structured, delivered, and evaluated within United Kingdom Birmingham. By examining local case studies, service models, and demographic needs, we can better understand the vital contribution these professionals make to community well-being. The term "Speech Therapist," while increasingly interchangeably used with "Speech and Language Therapist," refers here to the registered healthcare professional who assesses, diagnoses, and treats communication disorders.</w:t>
      </w:r>
    </w:p>
    <w:bookmarkEnd w:id="20"/>
    <w:bookmarkStart w:id="21" w:name="X1fcd0a31b87cbdf271f245d9d1103496816c27b"/>
    <w:p>
      <w:pPr>
        <w:pStyle w:val="Heading2"/>
      </w:pPr>
      <w:r>
        <w:t xml:space="preserve">2. Demographic Context of United Kingdom Birmingham</w:t>
      </w:r>
    </w:p>
    <w:p>
      <w:pPr>
        <w:pStyle w:val="FirstParagraph"/>
      </w:pPr>
      <w:r>
        <w:t xml:space="preserve">To understand the demand for Speech Therapist services in United Kingdom Birmingham, one must first analyze the demographic profile of the city. Birmingham is one of the most ethnically diverse cities in Europe, with a significant portion of its population speaking languages other than English as their primary tongue. This diversity has profound implications for speech and language development.</w:t>
      </w:r>
    </w:p>
    <w:p>
      <w:pPr>
        <w:pStyle w:val="BodyText"/>
      </w:pPr>
      <w:r>
        <w:t xml:space="preserve">In many cases, children in United Kingdom Birmingham may present with dual-language acquisition profiles. Speech Therapist practitioners must possess the cultural competency and linguistic knowledge to distinguish between normal bilingual language development and actual speech or language disorders. Misdiagnosis is a significant risk if cultural nuances are ignored. Therefore, the work of Speech Therapists in this region involves not just clinical assessment but also deep engagement with families from various ethnic backgrounds, including South Asian, African Caribbean, and Eastern European communities.</w:t>
      </w:r>
    </w:p>
    <w:p>
      <w:pPr>
        <w:pStyle w:val="BodyText"/>
      </w:pPr>
      <w:r>
        <w:t xml:space="preserve">Furthermore, United Kingdom Birmingham faces socioeconomic disparities that correlate strongly with speech and language delays. Research indicates that children from lower socioeconomic backgrounds often have reduced access to early communication resources. Speech Therapist services in this area must therefore be proactive, targeting schools and community centers in deprived areas to ensure equitable access to care.</w:t>
      </w:r>
    </w:p>
    <w:bookmarkEnd w:id="21"/>
    <w:bookmarkStart w:id="22" w:name="X34346442193549af59baa3644cfb41d1989d58c"/>
    <w:p>
      <w:pPr>
        <w:pStyle w:val="Heading2"/>
      </w:pPr>
      <w:r>
        <w:t xml:space="preserve">3. Scope of Practice for Speech Therapist Professionals</w:t>
      </w:r>
    </w:p>
    <w:p>
      <w:pPr>
        <w:pStyle w:val="FirstParagraph"/>
      </w:pPr>
      <w:r>
        <w:t xml:space="preserve">The role of a Speech Therapist is multifaceted. In United Kingdom Birmingham, these professionals work across several key domains:</w:t>
      </w:r>
    </w:p>
    <w:p>
      <w:pPr>
        <w:numPr>
          <w:ilvl w:val="0"/>
          <w:numId w:val="1001"/>
        </w:numPr>
        <w:pStyle w:val="Compact"/>
      </w:pPr>
      <w:r>
        <w:rPr>
          <w:bCs/>
          <w:b/>
        </w:rPr>
        <w:t xml:space="preserve">Pediatric Services:</w:t>
      </w:r>
      <w:r>
        <w:t xml:space="preserve"> </w:t>
      </w:r>
      <w:r>
        <w:t xml:space="preserve">This includes the assessment and treatment of developmental speech delays, stuttering (stammering), and autism spectrum conditions affecting communication. In the context of United Kingdom Birmingham, Speech Therapists often collaborate with educational psychologists and special educational needs coordinators.</w:t>
      </w:r>
    </w:p>
    <w:p>
      <w:pPr>
        <w:numPr>
          <w:ilvl w:val="0"/>
          <w:numId w:val="1001"/>
        </w:numPr>
        <w:pStyle w:val="Compact"/>
      </w:pPr>
      <w:r>
        <w:rPr>
          <w:bCs/>
          <w:b/>
        </w:rPr>
        <w:t xml:space="preserve">Adult and Elderly Care:</w:t>
      </w:r>
      <w:r>
        <w:t xml:space="preserve"> </w:t>
      </w:r>
      <w:r>
        <w:t xml:space="preserve">With an aging population in United Kingdom Birmingham, there is a growing demand for Speech Therapist support for conditions such as dysphagia (swallowing difficulties), aphasia following stroke, and dementia-related communication breakdowns.</w:t>
      </w:r>
    </w:p>
    <w:p>
      <w:pPr>
        <w:numPr>
          <w:ilvl w:val="0"/>
          <w:numId w:val="1001"/>
        </w:numPr>
        <w:pStyle w:val="Compact"/>
      </w:pPr>
      <w:r>
        <w:rPr>
          <w:bCs/>
          <w:b/>
        </w:rPr>
        <w:t xml:space="preserve">Voice and Swallowing Disorders:</w:t>
      </w:r>
      <w:r>
        <w:t xml:space="preserve"> </w:t>
      </w:r>
      <w:r>
        <w:t xml:space="preserve">Voice therapists help professionals whose careers depend on vocal health, such as teachers and call center workers, who are prevalent in the Birmingham economy. Dysphagia management is critical for preventing aspiration pneumonia in elderly care homes across the city.</w:t>
      </w:r>
    </w:p>
    <w:bookmarkEnd w:id="22"/>
    <w:bookmarkStart w:id="23" w:name="X1b09f2b256fc8f4a2a64850cd9d90bb4d596e9f"/>
    <w:p>
      <w:pPr>
        <w:pStyle w:val="Heading2"/>
      </w:pPr>
      <w:r>
        <w:t xml:space="preserve">4. Challenges Faced by Speech Therapists in United Kingdom Birmingham</w:t>
      </w:r>
    </w:p>
    <w:p>
      <w:pPr>
        <w:pStyle w:val="FirstParagraph"/>
      </w:pPr>
      <w:r>
        <w:rPr>
          <w:bCs/>
          <w:b/>
        </w:rPr>
        <w:t xml:space="preserve">Linguistic Diversity:</w:t>
      </w:r>
    </w:p>
    <w:p>
      <w:pPr>
        <w:pStyle w:val="BodyText"/>
      </w:pPr>
      <w:r>
        <w:t xml:space="preserve">The primary challenge for a Speech Therapist working in United Kingdom Birmingham is the sheer variety of languages spoken. A therapist may need to assess a child who speaks Tamil, Arabic, Punjabi, and English. Standardized assessment tools developed in monolingual contexts are often invalid when applied to multilingual speakers. Speech Therapists must rely on dynamic assessment techniques and collaborative translation methods to ensure accurate diagnosis.</w:t>
      </w:r>
    </w:p>
    <w:p>
      <w:pPr>
        <w:pStyle w:val="BodyText"/>
      </w:pPr>
      <w:r>
        <w:rPr>
          <w:bCs/>
          <w:b/>
        </w:rPr>
        <w:t xml:space="preserve">Resource Constraints:</w:t>
      </w:r>
    </w:p>
    <w:p>
      <w:pPr>
        <w:pStyle w:val="BodyText"/>
      </w:pPr>
      <w:r>
        <w:t xml:space="preserve">NHS trusts serving United Kingdom Birmingham, such as University Hospitals Birmingham NHS Foundation Trust, often face pressure regarding funding and staffing levels. Waitlists for speech therapy services can be long, leading to delays in critical interventions for children whose language milestones are crucial for early educational success. Speech Therapists must therefore prioritize cases effectively and utilize telehealth solutions where appropriate.</w:t>
      </w:r>
    </w:p>
    <w:p>
      <w:pPr>
        <w:pStyle w:val="BodyText"/>
      </w:pPr>
      <w:r>
        <w:rPr>
          <w:bCs/>
          <w:b/>
        </w:rPr>
        <w:t xml:space="preserve">Cultural Competency:</w:t>
      </w:r>
    </w:p>
    <w:p>
      <w:pPr>
        <w:pStyle w:val="BodyText"/>
      </w:pPr>
      <w:r>
        <w:t xml:space="preserve">Beyond language, cultural beliefs regarding disability and communication vary significantly. In some communities within United Kingdom Birmingham, there may be stigma associated with seeking help for speech defects or autism. Speech Therapists must act not only as clinicians but also as educators and advocates, working to dismantle these barriers through community engagement.</w:t>
      </w:r>
    </w:p>
    <w:bookmarkEnd w:id="23"/>
    <w:bookmarkStart w:id="24" w:name="interdisciplinary-collaboration"/>
    <w:p>
      <w:pPr>
        <w:pStyle w:val="Heading2"/>
      </w:pPr>
      <w:r>
        <w:t xml:space="preserve">5. Interdisciplinary Collaboration</w:t>
      </w:r>
    </w:p>
    <w:p>
      <w:pPr>
        <w:pStyle w:val="FirstParagraph"/>
      </w:pPr>
      <w:r>
        <w:t xml:space="preserve">No Speech Therapist works in isolation. In United Kingdom Birmingham, effective service delivery requires robust interdisciplinary collaboration. Speech Therapists routinely work with:</w:t>
      </w:r>
    </w:p>
    <w:p>
      <w:pPr>
        <w:numPr>
          <w:ilvl w:val="0"/>
          <w:numId w:val="1002"/>
        </w:numPr>
        <w:pStyle w:val="Compact"/>
      </w:pPr>
      <w:r>
        <w:rPr>
          <w:bCs/>
          <w:b/>
        </w:rPr>
        <w:t xml:space="preserve">Schools and Educators:</w:t>
      </w:r>
      <w:r>
        <w:t xml:space="preserve"> </w:t>
      </w:r>
      <w:r>
        <w:t xml:space="preserve">To integrate communication strategies into the classroom curriculum.</w:t>
      </w:r>
    </w:p>
    <w:p>
      <w:pPr>
        <w:numPr>
          <w:ilvl w:val="0"/>
          <w:numId w:val="1002"/>
        </w:numPr>
        <w:pStyle w:val="Compact"/>
      </w:pPr>
      <w:r>
        <w:rPr>
          <w:bCs/>
          <w:b/>
        </w:rPr>
        <w:t xml:space="preserve">GPs and Pediatricians:</w:t>
      </w:r>
      <w:r>
        <w:t xml:space="preserve"> </w:t>
      </w:r>
      <w:r>
        <w:t xml:space="preserve">For early referral pathways, ensuring that developmental concerns are flagged at an early stage.</w:t>
      </w:r>
    </w:p>
    <w:p>
      <w:pPr>
        <w:numPr>
          <w:ilvl w:val="0"/>
          <w:numId w:val="1002"/>
        </w:numPr>
        <w:pStyle w:val="Compact"/>
      </w:pPr>
      <w:r>
        <w:rPr>
          <w:bCs/>
          <w:b/>
        </w:rPr>
        <w:t xml:space="preserve">Social Workers:</w:t>
      </w:r>
      <w:r>
        <w:t xml:space="preserve"> </w:t>
      </w:r>
      <w:r>
        <w:t xml:space="preserve">To address the holistic needs of families dealing with complex care requirements.</w:t>
      </w:r>
    </w:p>
    <w:p>
      <w:pPr>
        <w:numPr>
          <w:ilvl w:val="0"/>
          <w:numId w:val="1002"/>
        </w:numPr>
        <w:pStyle w:val="Compact"/>
      </w:pPr>
      <w:r>
        <w:rPr>
          <w:bCs/>
          <w:b/>
        </w:rPr>
        <w:t xml:space="preserve">Audiologists:</w:t>
      </w:r>
    </w:p>
    <w:bookmarkEnd w:id="24"/>
    <w:bookmarkStart w:id="25" w:name="Xada8d0067bb770024f0b3511174322cfc66a7f6"/>
    <w:p>
      <w:pPr>
        <w:pStyle w:val="Heading2"/>
      </w:pPr>
      <w:r>
        <w:t xml:space="preserve">6. The Impact of Telehealth and Digital Innovation</w:t>
      </w:r>
    </w:p>
    <w:p>
      <w:pPr>
        <w:pStyle w:val="FirstParagraph"/>
      </w:pPr>
      <w:r>
        <w:t xml:space="preserve">The post-pandemic era has accelerated the adoption of digital health tools in United Kingdom Birmingham. Speech Therapists now utilize video conferencing platforms to conduct remote assessments and therapy sessions. This innovation is particularly beneficial for reaching families in rural outskirts of the Birmingham metropolitan area or for those with mobility issues. However, this shift also introduces a "digital divide," where lack of internet access or hardware can hinder service delivery. Speech Therapist protocols in this region must now include digital literacy support as part of their patient care package.</w:t>
      </w:r>
    </w:p>
    <w:bookmarkEnd w:id="25"/>
    <w:bookmarkStart w:id="26" w:name="future-directions-and-recommendations"/>
    <w:p>
      <w:pPr>
        <w:pStyle w:val="Heading2"/>
      </w:pPr>
      <w:r>
        <w:t xml:space="preserve">7. Future Directions and Recommendations</w:t>
      </w:r>
    </w:p>
    <w:p>
      <w:pPr>
        <w:pStyle w:val="FirstParagraph"/>
      </w:pPr>
      <w:r>
        <w:t xml:space="preserve">To enhance the effectiveness of Speech Therapist services in United Kingdom Birmingham, several strategic directions are recommended:</w:t>
      </w:r>
    </w:p>
    <w:p>
      <w:pPr>
        <w:numPr>
          <w:ilvl w:val="0"/>
          <w:numId w:val="1003"/>
        </w:numPr>
        <w:pStyle w:val="Compact"/>
      </w:pPr>
      <w:r>
        <w:rPr>
          <w:bCs/>
          <w:b/>
        </w:rPr>
        <w:t xml:space="preserve">Culturally Adapted Resources:</w:t>
      </w:r>
      <w:r>
        <w:t xml:space="preserve"> </w:t>
      </w:r>
      <w:r>
        <w:t xml:space="preserve">Development of assessment tools and therapy materials that reflect the multilingual reality of Birmingham.</w:t>
      </w:r>
    </w:p>
    <w:p>
      <w:pPr>
        <w:numPr>
          <w:ilvl w:val="0"/>
          <w:numId w:val="1003"/>
        </w:numPr>
        <w:pStyle w:val="Compact"/>
      </w:pPr>
      <w:r>
        <w:rPr>
          <w:bCs/>
          <w:b/>
        </w:rPr>
        <w:t xml:space="preserve">Early Intervention Funding:</w:t>
      </w:r>
    </w:p>
    <w:p>
      <w:pPr>
        <w:numPr>
          <w:ilvl w:val="0"/>
          <w:numId w:val="1003"/>
        </w:numPr>
        <w:pStyle w:val="Compact"/>
      </w:pPr>
      <w:r>
        <w:rPr>
          <w:bCs/>
          <w:b/>
        </w:rPr>
        <w:t xml:space="preserve">Specialist Training:</w:t>
      </w:r>
    </w:p>
    <w:p>
      <w:pPr>
        <w:numPr>
          <w:ilvl w:val="0"/>
          <w:numId w:val="1003"/>
        </w:numPr>
        <w:pStyle w:val="Compact"/>
      </w:pPr>
      <w:r>
        <w:rPr>
          <w:bCs/>
          <w:b/>
        </w:rPr>
        <w:t xml:space="preserve">Community-Led Initiatives:</w:t>
      </w:r>
    </w:p>
    <w:bookmarkEnd w:id="26"/>
    <w:bookmarkStart w:id="27" w:name="conclusion"/>
    <w:p>
      <w:pPr>
        <w:pStyle w:val="Heading2"/>
      </w:pPr>
      <w:r>
        <w:t xml:space="preserve">8. Conclusion</w:t>
      </w:r>
    </w:p>
    <w:p>
      <w:pPr>
        <w:pStyle w:val="FirstParagraph"/>
      </w:pPr>
      <w:r>
        <w:t xml:space="preserve">In conclusion, the role of the Speech Therapist in United Kingdom Birmingham is more critical than ever before. As a hub of diversity and economic activity, Birmingham presents a unique microcosm of global communication challenges. The Speech Therapist serves as a bridge, enabling individuals to connect with their communities, access education, and participate fully in society. Despite challenges related to resource constraints and linguistic complexity, the dedication of Speech Therapist professionals ensures that patients across United Kingdom Birmingham receive compassionate, effective care. Future success depends on continued innovation in digital health, increased cultural competency in training programs for Speech Therapists, and sustained commitment from policymakers to support inclusive healthcare systems.</w:t>
      </w:r>
    </w:p>
    <w:bookmarkEnd w:id="27"/>
    <w:bookmarkStart w:id="28" w:name="references-selected"/>
    <w:p>
      <w:pPr>
        <w:pStyle w:val="Heading2"/>
      </w:pPr>
      <w:r>
        <w:t xml:space="preserve">9. References (Selected)</w:t>
      </w:r>
    </w:p>
    <w:p>
      <w:pPr>
        <w:numPr>
          <w:ilvl w:val="0"/>
          <w:numId w:val="1004"/>
        </w:numPr>
        <w:pStyle w:val="Compact"/>
      </w:pPr>
      <w:r>
        <w:t xml:space="preserve">NHS England. (2023). *Speech and Language Therapy Service Guidelines for Urban Areas.*</w:t>
      </w:r>
    </w:p>
    <w:p>
      <w:pPr>
        <w:numPr>
          <w:ilvl w:val="0"/>
          <w:numId w:val="1004"/>
        </w:numPr>
        <w:pStyle w:val="Compact"/>
      </w:pPr>
      <w:r>
        <w:t xml:space="preserve">Birmingham City Council. (2022). *Community Health Needs Assessment for Children's Services.*</w:t>
      </w:r>
    </w:p>
    <w:p>
      <w:pPr>
        <w:numPr>
          <w:ilvl w:val="0"/>
          <w:numId w:val="1004"/>
        </w:numPr>
        <w:pStyle w:val="Compact"/>
      </w:pPr>
      <w:r>
        <w:t xml:space="preserve">Hart, K., et al. (2021). "Bilingualism and Speech Delay: Diagnostic Challenges in Multicultural Urban Settings." *Journal of Multilingual Communication Disorders.*</w:t>
      </w:r>
    </w:p>
    <w:p>
      <w:pPr>
        <w:numPr>
          <w:ilvl w:val="0"/>
          <w:numId w:val="1004"/>
        </w:numPr>
        <w:pStyle w:val="Compact"/>
      </w:pPr>
      <w:r>
        <w:t xml:space="preserve">University Hospitals Birmingham NHS Foundation Trust. (2024). *Annual Clinical Report on Therapeutic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United Kingdom Birmingham: A Comprehensive Research Paper</dc:title>
  <dc:creator/>
  <dc:language>en</dc:language>
  <cp:keywords/>
  <dcterms:created xsi:type="dcterms:W3CDTF">2026-07-29T16:22:33Z</dcterms:created>
  <dcterms:modified xsi:type="dcterms:W3CDTF">2026-07-29T16:22:33Z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