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137740aacd8d34c63daa777403f47449cc6049c"/>
    <w:p>
      <w:pPr>
        <w:pStyle w:val="Heading1"/>
      </w:pPr>
      <w:r>
        <w:t xml:space="preserve">The Role and Impact of Speech Therapists in United States Chicago</w:t>
      </w:r>
    </w:p>
    <w:p>
      <w:pPr>
        <w:pStyle w:val="FirstParagraph"/>
      </w:pPr>
      <w:r>
        <w:rPr>
          <w:bCs/>
          <w:b/>
        </w:rPr>
        <w:t xml:space="preserve">Abstract:</w:t>
      </w:r>
      <w:r>
        <w:br/>
      </w:r>
      <w:r>
        <w:br/>
      </w:r>
      <w:r>
        <w:t xml:space="preserve">This research paper examines the critical role of Speech-Language Pathologists (SLPs), commonly referred to as speech therapists, within the metropolitan landscape of United States Chicago. By analyzing demographic data, healthcare infrastructure, and educational frameworks specific to this region, this document highlights how specialized linguistic interventions address diverse communicative needs across pediatric and geriatric populations. Furthermore, it explores the unique socioeconomic factors influencing access to care in one of America’s most populous cities, emphasizing the necessity for culturally competent clinical practices.</w:t>
      </w:r>
    </w:p>
    <w:bookmarkStart w:id="20" w:name="introduction"/>
    <w:p>
      <w:pPr>
        <w:pStyle w:val="Heading2"/>
      </w:pPr>
      <w:r>
        <w:t xml:space="preserve">1. Introduction</w:t>
      </w:r>
    </w:p>
    <w:p>
      <w:pPr>
        <w:pStyle w:val="FirstParagraph"/>
      </w:pPr>
      <w:r>
        <w:t xml:space="preserve">In the complex healthcare ecosystem of the United States Chicago, effective communication is not merely a social skill but a fundamental determinant of health outcomes, educational success, and professional integration. Speech therapists play a pivotal role in diagnosing, assessing, and treating communication disorders and swallowing difficulties across the lifespan. As one of the most diverse cities in North America with over 2.7 million residents as recorded by recent census estimates, United States Chicago presents a unique microcosm of linguistic diversity that necessitates highly specialized clinical approaches. This paper aims to elucidate the operational frameworks, challenges, and successes of speech therapy practices within this specific geographic context.</w:t>
      </w:r>
    </w:p>
    <w:bookmarkEnd w:id="20"/>
    <w:bookmarkStart w:id="21" w:name="X300f5da140a48b420cb5bd84dfbf073156d6f2e"/>
    <w:p>
      <w:pPr>
        <w:pStyle w:val="Heading2"/>
      </w:pPr>
      <w:r>
        <w:t xml:space="preserve">2. Demographic Drivers for Speech Therapy in United States Chicago</w:t>
      </w:r>
    </w:p>
    <w:p>
      <w:pPr>
        <w:pStyle w:val="FirstParagraph"/>
      </w:pPr>
      <w:r>
        <w:t xml:space="preserve">The demand for speech therapist services in United States Chicago is heavily influenced by its distinct demographic composition. The city is home to a vast array of cultural and linguistic backgrounds, with a significant portion of the population speaking languages other than English as their primary tongue. This linguistic diversity creates a dual challenge for healthcare providers: addressing developmental speech delays in monolingual children while simultaneously managing language acquisition disorders in multilingual populations.</w:t>
      </w:r>
    </w:p>
    <w:p>
      <w:pPr>
        <w:pStyle w:val="BodyText"/>
      </w:pPr>
      <w:r>
        <w:t xml:space="preserve">In Chicago’s public school systems, there is a substantial number of students classified as English Language Learners (ELLs). Speech therapists must distinguish between typical second-language acquisition processes and genuine speech or language impairments. Misdiagnosis can lead to inappropriate educational placements; therefore, the competency of speech therapists in United States Chicago often requires proficiency in bilingual assessment tools and cultural sensitivity training. Additionally, the city’s aging population contributes significantly to the prevalence of neurogenic disorders such as aphasia following strokes and dysphagia due to degenerative conditions like Parkinson’s disease or Alzheimer’s, further driving the need for robust geriatric speech therapy services.</w:t>
      </w:r>
    </w:p>
    <w:bookmarkEnd w:id="21"/>
    <w:bookmarkStart w:id="22" w:name="Xdcc80d39f4732355b62d66e0ea9d4e6e9c5589f"/>
    <w:p>
      <w:pPr>
        <w:pStyle w:val="Heading2"/>
      </w:pPr>
      <w:r>
        <w:t xml:space="preserve">3. Educational Integration and Legal Frameworks</w:t>
      </w:r>
    </w:p>
    <w:p>
      <w:pPr>
        <w:pStyle w:val="FirstParagraph"/>
      </w:pPr>
      <w:r>
        <w:t xml:space="preserve">In the United States Chicago educational system, the provision of speech therapy is governed by federal mandates such as the Individuals with Disabilities Education Act (IDEA) and Section 504 of the Rehabilitation Act. These laws ensure that students with communication disabilities receive Free Appropriate Public Education (FAPE). Within Chicago Public Schools (CPS), speech-language pathologists are integral members of Individualized Education Program (IEP) teams. Their responsibilities extend beyond clinical treatment to include consultation with teachers, parents, and other specialists to modify curriculum and classroom environments.</w:t>
      </w:r>
    </w:p>
    <w:p>
      <w:pPr>
        <w:pStyle w:val="BodyText"/>
      </w:pPr>
      <w:r>
        <w:t xml:space="preserve">The integration of technology in schools across United States Chicago has also transformed the delivery of speech therapy. Telehealth services have gained prominence, particularly following recent global health shifts, allowing therapists to reach students in remote areas or those with mobility issues. However, the digital divide remains a concern in certain neighborhoods within the city, prompting local administrators to partner with community organizations to provide necessary hardware and internet access for equitable service delivery.</w:t>
      </w:r>
    </w:p>
    <w:bookmarkEnd w:id="22"/>
    <w:bookmarkStart w:id="23" w:name="X7fd0de3e3df9695275b9d4de60ebd2e2975bc10"/>
    <w:p>
      <w:pPr>
        <w:pStyle w:val="Heading2"/>
      </w:pPr>
      <w:r>
        <w:t xml:space="preserve">4. Clinical Settings and Healthcare Infrastructure</w:t>
      </w:r>
    </w:p>
    <w:p>
      <w:pPr>
        <w:pStyle w:val="FirstParagraph"/>
      </w:pPr>
      <w:r>
        <w:t xml:space="preserve">Beyond the school system, speech therapists in United States Chicago operate within a variety of clinical settings, including acute care hospitals, rehabilitation centers, private practices, and outpatient clinics. Major healthcare systems such as Rush University Medical Center and Northwestern Memorial Hospital anchor the city’s medical infrastructure. These institutions employ specialized teams that address complex cases involving trauma-related voice disorders acquired through professional overuse (common among Chicago’s numerous performers and educators) or congenital conditions.</w:t>
      </w:r>
    </w:p>
    <w:p>
      <w:pPr>
        <w:pStyle w:val="BodyText"/>
      </w:pPr>
      <w:r>
        <w:t xml:space="preserve">The private sector in United States Chicago also offers a growing range of boutique therapy centers focusing on early intervention. These facilities often utilize play-based therapies for toddlers with autism spectrum disorder (ASD), leveraging evidence-based practices like the Early Start Denver Model. The concentration of specialized clinics in urban hubs allows for multidisciplinary collaboration, where speech therapists work alongside occupational therapists, physical therapists, and psychologists to provide holistic care.</w:t>
      </w:r>
    </w:p>
    <w:bookmarkEnd w:id="23"/>
    <w:bookmarkStart w:id="24" w:name="challenges-and-socioeconomic-barriers"/>
    <w:p>
      <w:pPr>
        <w:pStyle w:val="Heading2"/>
      </w:pPr>
      <w:r>
        <w:t xml:space="preserve">5. Challenges and Socioeconomic Barriers</w:t>
      </w:r>
    </w:p>
    <w:p>
      <w:pPr>
        <w:pStyle w:val="FirstParagraph"/>
      </w:pPr>
      <w:r>
        <w:t xml:space="preserve">Despite the robust infrastructure, significant challenges persist in delivering equitable speech therapy services throughout United States Chicago. Socioeconomic disparities play a crucial role in access to care. Residents in low-income neighborhoods often face longer wait times for public services or lack insurance coverage that adequately reimburses private therapy sessions. Furthermore, the cost of living and professional salaries can lead to staffing shortages, particularly for therapists specializing in rare disorders.</w:t>
      </w:r>
    </w:p>
    <w:p>
      <w:pPr>
        <w:pStyle w:val="BodyText"/>
      </w:pPr>
      <w:r>
        <w:t xml:space="preserve">Cultural stigma surrounding mental health and speech impediments also affects help-seeking behaviors in certain communities within the city. Community outreach programs are essential to dismantle these barriers. Local initiatives often involve partnerships with faith-based organizations and community centers to educate families about the benefits of early intervention, thereby reducing long-term societal costs associated with untreated communication disorders.</w:t>
      </w:r>
    </w:p>
    <w:bookmarkEnd w:id="24"/>
    <w:bookmarkStart w:id="25" w:name="X0d6d589340adac7a19ded505734fab12a4474ee"/>
    <w:p>
      <w:pPr>
        <w:pStyle w:val="Heading2"/>
      </w:pPr>
      <w:r>
        <w:t xml:space="preserve">6. Future Directions and Technological Advancements</w:t>
      </w:r>
    </w:p>
    <w:p>
      <w:pPr>
        <w:pStyle w:val="FirstParagraph"/>
      </w:pPr>
      <w:r>
        <w:t xml:space="preserve">The future of speech therapy in United States Chicago is increasingly tied to technological innovation. Artificial intelligence (AI) and machine learning are being integrated into diagnostic tools, offering more precise assessments of speech patterns and voice quality. Apps designed for home practice allow patients to continue their rehabilitation outside of clinical hours, enhancing adherence to therapy plans.</w:t>
      </w:r>
    </w:p>
    <w:p>
      <w:pPr>
        <w:pStyle w:val="BodyText"/>
      </w:pPr>
      <w:r>
        <w:t xml:space="preserve">Moreover, research institutions in United States Chicago are at the forefront of studying neuroplasticity and recovery mechanisms post-stroke. Collaborative efforts between universities like the University of Illinois Chicago and local hospitals aim to develop personalized medicine approaches for speech disorders. These advancements promise to make therapies more efficient, data-driven, and accessible.</w:t>
      </w:r>
    </w:p>
    <w:bookmarkEnd w:id="25"/>
    <w:bookmarkStart w:id="26" w:name="conclusion"/>
    <w:p>
      <w:pPr>
        <w:pStyle w:val="Heading2"/>
      </w:pPr>
      <w:r>
        <w:t xml:space="preserve">7. Conclusion</w:t>
      </w:r>
    </w:p>
    <w:p>
      <w:pPr>
        <w:pStyle w:val="FirstParagraph"/>
      </w:pPr>
      <w:r>
        <w:t xml:space="preserve">In conclusion, the role of the speech therapist in United States Chicago is multifaceted, encompassing clinical expertise, educational advocacy, and cultural competence. As a major hub within the United States Chicago landscape, this city presents both unique challenges and opportunities for advancing speech-language pathology practices. Ensuring that all residents have access to high-quality speech therapy services requires continued investment in workforce development, technological integration, and equitable policy implementation. By addressing these critical aspects, United States Chicago can foster a community where effective communication is a right rather than a privilege.</w:t>
      </w:r>
    </w:p>
    <w:p>
      <w:pPr>
        <w:pStyle w:val="BodyText"/>
      </w:pPr>
      <w:r>
        <w:rPr>
          <w:iCs/>
          <w:i/>
        </w:rPr>
        <w:t xml:space="preserve">Note: This document serves as an analytical overview based on general healthcare trends and demographic data applicable to major metropolitan areas in the United States, specifically tailored to the context of Chicago. For specific clinical guidelines or localized regulatory information, consult official state licensure boards and local health department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United States Chicago: A Comprehensive Research Overview</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file>