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f420d7f07ed266603b5fa89dda58d916eecd103"/>
    <w:p>
      <w:pPr>
        <w:pStyle w:val="Heading1"/>
      </w:pPr>
      <w:r>
        <w:t xml:space="preserve">The Evolving Landscape of Speech Therapy in United States Houston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specifically the Houston metropolitan area.</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Speech Therapist within the diverse demographic landscape of Houston, Texas. As one of the most populous and culturally diverse cities in United States Houston serves as a microcosm for national healthcare trends. This study analyzes how urbanization, multicultural demographics, and economic factors influence speech-language pathology practice in this specific region. Furthermore, it explores specialized therapeutic approaches required to address language barriers and neurological conditions prevalent among Houston's varied population.</w:t>
      </w:r>
    </w:p>
    <w:bookmarkEnd w:id="20"/>
    <w:bookmarkStart w:id="21" w:name="X4127d86e0f99014bee4bd7ed845dd56ec2a11ca"/>
    <w:p>
      <w:pPr>
        <w:pStyle w:val="Heading2"/>
      </w:pPr>
      <w:r>
        <w:t xml:space="preserve">Introduction: The Context of United States Houston</w:t>
      </w:r>
    </w:p>
    <w:p>
      <w:pPr>
        <w:pStyle w:val="FirstParagraph"/>
      </w:pPr>
      <w:r>
        <w:t xml:space="preserve">Houston stands as a major hub for medical research and healthcare in the United States, anchored by the Texas Medical Center. However, beyond its high-tech medical infrastructure lies a complex social fabric characterized by significant cultural diversity. This diversity creates unique challenges and opportunities for clinical practice. When discussing the provision of care in United States Houston, one must acknowledge that communication is not merely a biological function but also a sociocultural bridge.</w:t>
      </w:r>
    </w:p>
    <w:p>
      <w:pPr>
        <w:pStyle w:val="BodyText"/>
      </w:pPr>
      <w:r>
        <w:t xml:space="preserve">The primary objective of this research is to understand how professionals fulfilling the role of Speech Therapist adapt their methodologies to serve this specific demographic. By analyzing the intersection of clinical efficacy and cultural competence, we can better understand how speech-language pathology contributes to public health in such a dynamic urban environment.</w:t>
      </w:r>
    </w:p>
    <w:bookmarkEnd w:id="21"/>
    <w:bookmarkStart w:id="23" w:name="X37716f49a81dbb6f563607f28ce907d851796ab"/>
    <w:p>
      <w:pPr>
        <w:pStyle w:val="Heading2"/>
      </w:pPr>
      <w:r>
        <w:t xml:space="preserve">Demographic Influences on Clinical Practice</w:t>
      </w:r>
    </w:p>
    <w:p>
      <w:pPr>
        <w:pStyle w:val="FirstParagraph"/>
      </w:pPr>
      <w:r>
        <w:t xml:space="preserve">The most distinct feature affecting practice in United States Houston is its linguistic diversity. A significant portion of the population speaks Spanish or other languages as their primary tongue at home. For the Speech Therapist, this necessitates a departure from standardized testing instruments that are often normed exclusively on monolingual English speakers.</w:t>
      </w:r>
    </w:p>
    <w:bookmarkStart w:id="22" w:name="cultural-competence-and-assessment"/>
    <w:p>
      <w:pPr>
        <w:pStyle w:val="Heading3"/>
      </w:pPr>
      <w:r>
        <w:t xml:space="preserve">Cultural Competence and Assessment</w:t>
      </w:r>
    </w:p>
    <w:p>
      <w:pPr>
        <w:pStyle w:val="FirstParagraph"/>
      </w:pPr>
      <w:r>
        <w:t xml:space="preserve">In many cases, children and adults presenting with speech delays or disorders in Houston may actually be experiencing second-language acquisition differences rather than pathological speech impediments. A qualified Speech Therapist must distinguish between a language disorder (aphasia, dysarthria) and a difference in dialect or language exposure. Misdiagnosis is a significant risk if clinicians lack the specific cultural competence required for this region.</w:t>
      </w:r>
    </w:p>
    <w:p>
      <w:pPr>
        <w:pStyle w:val="BodyText"/>
      </w:pPr>
      <w:r>
        <w:t xml:space="preserve">Therefore, the modern Speech Therapist in United States Houston often engages in dynamic assessment techniques—observing how individuals learn new linguistic information—rather than relying solely on static testing. This approach ensures that children are not unnecessarily labeled with disabilities and are instead provided with appropriate bilingual educational support.</w:t>
      </w:r>
    </w:p>
    <w:bookmarkEnd w:id="22"/>
    <w:bookmarkEnd w:id="23"/>
    <w:bookmarkStart w:id="25" w:name="Xe9faa60147d56cf039741fd0550f6e85e682ada"/>
    <w:p>
      <w:pPr>
        <w:pStyle w:val="Heading2"/>
      </w:pPr>
      <w:r>
        <w:t xml:space="preserve">The Pediatric Population: Early Intervention Challenges</w:t>
      </w:r>
    </w:p>
    <w:p>
      <w:pPr>
        <w:pStyle w:val="FirstParagraph"/>
      </w:pPr>
      <w:r>
        <w:t xml:space="preserve">Pediatric speech pathology is a cornerstone of the profession, particularly in diverse urban centers like United States Houston. Early intervention programs play a pivotal role in preventing long-term academic and social deficits. In this region, early intervention often requires coordination between schools, pediatricians, and private clinics.</w:t>
      </w:r>
    </w:p>
    <w:bookmarkStart w:id="24" w:name="the-role-of-autism-spectrum-disorders"/>
    <w:p>
      <w:pPr>
        <w:pStyle w:val="Heading3"/>
      </w:pPr>
      <w:r>
        <w:t xml:space="preserve">The Role of Autism Spectrum Disorders</w:t>
      </w:r>
    </w:p>
    <w:p>
      <w:pPr>
        <w:pStyle w:val="FirstParagraph"/>
      </w:pPr>
      <w:r>
        <w:t xml:space="preserve">Houston has seen an increase in the diagnosis of Autism Spectrum Disorders (ASD). Speech Therapists are frequently on the front lines of ASD treatment. However, cultural perceptions regarding developmental delays vary significantly among different ethnic groups prevalent in United States Houston. In some communities, there may be stigma or denial regarding neurodevelopmental conditions.</w:t>
      </w:r>
    </w:p>
    <w:p>
      <w:pPr>
        <w:pStyle w:val="BodyText"/>
      </w:pPr>
      <w:r>
        <w:t xml:space="preserve">The Speech Therapist must therefore act not only as a clinician but also as an educator and advocate. They must work closely with families to explain the nature of communication disorders in culturally sensitive ways, ensuring that treatment plans are accepted and consistently followed at home. This holistic approach is essential for successful outcomes in the pediatric population.</w:t>
      </w:r>
    </w:p>
    <w:bookmarkEnd w:id="24"/>
    <w:bookmarkEnd w:id="25"/>
    <w:bookmarkStart w:id="26" w:name="Xf61ffdd3e426440500cfa1b61f5475586afc8b3"/>
    <w:p>
      <w:pPr>
        <w:pStyle w:val="Heading2"/>
      </w:pPr>
      <w:r>
        <w:t xml:space="preserve">Aging Population and Neurological Disorders</w:t>
      </w:r>
    </w:p>
    <w:p>
      <w:pPr>
        <w:pStyle w:val="FirstParagraph"/>
      </w:pPr>
      <w:r>
        <w:t xml:space="preserve">While Houston is known for youth, it also possesses a substantial aging population. Consequently, there is a growing demand for Speech Therapists specializing in neurogenic communication disorders, such as aphasia resulting from strokes or dysphagia (swallowing difficulties) related to neurodegenerative diseases like Parkinson’s and Alzheimer’s.</w:t>
      </w:r>
    </w:p>
    <w:p>
      <w:pPr>
        <w:pStyle w:val="BodyText"/>
      </w:pPr>
      <w:r>
        <w:t xml:space="preserve">The high-tech nature of United States Houston allows for the integration of advanced technological aids in therapy. Speech Therapists here often utilize telehealth platforms and sophisticated augmentative and alternative communication (AAC) devices. These tools bridge the gap for patients who have limited mobility or severe motor speech impairments, ensuring continuity of care regardless of physical limitations.</w:t>
      </w:r>
    </w:p>
    <w:p>
      <w:pPr>
        <w:pStyle w:val="BodyText"/>
      </w:pPr>
      <w:r>
        <w:t xml:space="preserve">Furthermore, dysphagia management in this urban setting is critical due to the diverse dietary habits of Houston’s population. A Speech Therapist must possess specialized knowledge regarding food textures and cultural dietary practices to ensure safe swallowing interventions that respect the patient's heritage while mitigating medical risks like aspiration pneumonia.</w:t>
      </w:r>
    </w:p>
    <w:bookmarkEnd w:id="26"/>
    <w:bookmarkStart w:id="27" w:name="economic-factors-and-accessibility"/>
    <w:p>
      <w:pPr>
        <w:pStyle w:val="Heading2"/>
      </w:pPr>
      <w:r>
        <w:t xml:space="preserve">Economic Factors and Accessibility</w:t>
      </w:r>
    </w:p>
    <w:p>
      <w:pPr>
        <w:pStyle w:val="FirstParagraph"/>
      </w:pPr>
      <w:r>
        <w:t xml:space="preserve">The socioeconomic diversity of United States Houston dictates that accessibility is a major hurdle. While the city hosts world-class private clinics, there are also underserved communities lacking access to specialized care. Speech Therapists in this region often work within public health systems, school districts (such as the Houston Independent School District), and non-profit organizations.</w:t>
      </w:r>
    </w:p>
    <w:p>
      <w:pPr>
        <w:pStyle w:val="BodyText"/>
      </w:pPr>
      <w:r>
        <w:t xml:space="preserve">The disparity in insurance coverage affects how therapy is administered. A significant challenge for the Speech Therapist in United States Houston is navigating the complex web of Medicaid, Medicare, and private insurance to ensure patients receive adequate sessions. Advocacy at this systemic level is increasingly becoming part of the professional role.</w:t>
      </w:r>
    </w:p>
    <w:bookmarkEnd w:id="27"/>
    <w:bookmarkStart w:id="28" w:name="conclusion"/>
    <w:p>
      <w:pPr>
        <w:pStyle w:val="Heading2"/>
      </w:pPr>
      <w:r>
        <w:t xml:space="preserve">Conclusion</w:t>
      </w:r>
    </w:p>
    <w:p>
      <w:pPr>
        <w:pStyle w:val="FirstParagraph"/>
      </w:pPr>
      <w:r>
        <w:t xml:space="preserve">In conclusion, practice within United States Houston presents a unique set of variables that shape the modern Speech Therapist profession. It is no longer sufficient to possess only clinical knowledge; practitioners must be culturally agile, technologically proficient, and socially aware. The diverse population of this region demands a high level of adaptability.</w:t>
      </w:r>
    </w:p>
    <w:p>
      <w:pPr>
        <w:pStyle w:val="BodyText"/>
      </w:pPr>
      <w:r>
        <w:t xml:space="preserve">The research indicates that successful outcomes in United States Houston are correlated with the therapist's ability to navigate linguistic diversity and socioeconomic barriers. Future training programs for Speech Therapists should emphasize cultural competence and telehealth capabilities specifically tailored to large, diverse urban environments like Houston. By doing so, we ensure equitable access to vital communication services for all residents of United States Houston.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 Therapy in United States Houston</dc:title>
  <dc:creator/>
  <dc:language>en</dc:language>
  <cp:keywords/>
  <dcterms:created xsi:type="dcterms:W3CDTF">2026-07-29T20:58:33Z</dcterms:created>
  <dcterms:modified xsi:type="dcterms:W3CDTF">2026-07-29T20:58:33Z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