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Role</w:t>
      </w:r>
      <w:r>
        <w:t xml:space="preserve"> </w:t>
      </w:r>
      <w:r>
        <w:t xml:space="preserve">and</w:t>
      </w:r>
      <w:r>
        <w:t xml:space="preserve"> </w:t>
      </w:r>
      <w:r>
        <w:t xml:space="preserve">Clinical</w:t>
      </w:r>
      <w:r>
        <w:t xml:space="preserve"> </w:t>
      </w:r>
      <w:r>
        <w:t xml:space="preserve">Necessity</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7" w:name="Xaa68ae9ad3e2c24bb0b5aa89889ce2da4705c12"/>
    <w:p>
      <w:pPr>
        <w:pStyle w:val="Heading1"/>
      </w:pPr>
      <w:r>
        <w:t xml:space="preserve">The Emerging Role and Clinical Necessity of Speech Therapists in Ho Chi Minh City, Vietnam</w:t>
      </w:r>
    </w:p>
    <w:p>
      <w:pPr>
        <w:pStyle w:val="FirstParagraph"/>
      </w:pPr>
      <w:r>
        <w:rPr>
          <w:iCs/>
          <w:i/>
          <w:u w:val="single"/>
          <w:bCs/>
          <w:b/>
        </w:rPr>
        <w:t xml:space="preserve">""</w:t>
      </w:r>
      <w:r>
        <w:t xml:space="preserve">: This research paper examines the current landscape, challenges, and future potential of speech therapy as a specialized healthcare discipline within the rapidly developing urban context of Ho Chi Minh City, Vietnam. As socioeconomic conditions improve and awareness regarding developmental disorders rises in this megacity, there is a critical need for structured analysis of the Speech Therapist profession. The study highlights the gap between demand and supply, cultural barriers to seeking help, and the regulatory frameworks necessary to elevate professional standards in Vietnam Ho Chi Minh City.</w:t>
      </w:r>
    </w:p>
    <w:bookmarkStart w:id="20" w:name="introduction"/>
    <w:p>
      <w:pPr>
        <w:pStyle w:val="Heading2"/>
      </w:pPr>
      <w:r>
        <w:t xml:space="preserve">1. Introduction</w:t>
      </w:r>
    </w:p>
    <w:p>
      <w:pPr>
        <w:pStyle w:val="FirstParagraph"/>
      </w:pPr>
      <w:r>
        <w:t xml:space="preserve">In recent decades, Vietnam has experienced unprecedented economic growth and urbanization. Nowhere is this more evident than in Ho Chi Minh City (HCMC), the country's largest metropolis and economic hub. With this rapid development comes a shift in public health priorities, moving from infectious disease control to addressing developmental disabilities, neurological conditions, and communication disorders that affect quality of life. Central to this shift is the profession of Speech Therapist.</w:t>
      </w:r>
    </w:p>
    <w:p>
      <w:pPr>
        <w:pStyle w:val="BodyText"/>
      </w:pPr>
      <w:r>
        <w:t xml:space="preserve">Historically, speech-language pathology was viewed through a medical lens limited primarily to post-stroke rehabilitation or severe congenital anomalies. However, in modern healthcare systems globally, Speech Therapists play a pivotal role in early childhood development, geriatric care, and psychological support. In the context of Vietnam Ho Chi Minh City, where population density is high and lifestyle stressors are increasing, the integration of qualified Speech Therapists into both public hospitals and private clinics represents a crucial evolution in healthcare infrastructure. This paper explores why this profession is indispensable to the social fabric of HCMC.</w:t>
      </w:r>
    </w:p>
    <w:bookmarkEnd w:id="20"/>
    <w:bookmarkStart w:id="21" w:name="Xfc6ec315d18ec151649eae14a5d70a643140d93"/>
    <w:p>
      <w:pPr>
        <w:pStyle w:val="Heading2"/>
      </w:pPr>
      <w:r>
        <w:t xml:space="preserve">2. The Socioeconomic Context of Ho Chi Minh City</w:t>
      </w:r>
    </w:p>
    <w:p>
      <w:pPr>
        <w:pStyle w:val="FirstParagraph"/>
      </w:pPr>
      <w:r>
        <w:t xml:space="preserve">HCMC is characterized by a burgeoning middle class that increasingly prioritizes preventive health and developmental milestones for their children. As parents in this district become more educated and globally connected, they are becoming aware of conditions such as Autism Spectrum Disorder (ASD), ADHD, articulation disorders, and stammering. Unlike previous generations who might have attributed these delays to behavioral issues or lack of discipline, modern parents in Vietnam Ho Chi Minh City seek professional intervention.</w:t>
      </w:r>
    </w:p>
    <w:p>
      <w:pPr>
        <w:pStyle w:val="BodyText"/>
      </w:pPr>
      <w:r>
        <w:t xml:space="preserve">Furthermore, the aging population in HCMC presents a growing demographic for geriatric speech therapy. Stroke rates are rising due to lifestyle factors associated with urban living. For stroke survivors, regaining the ability to speak and swallow is not merely a medical goal but a fundamental requirement for social reintegration and dignity. Therefore, the demand for Speech Therapists in Vietnam Ho Chi Minh City is driven by both pediatric developmental needs and geriatric rehabilitation requirements.</w:t>
      </w:r>
    </w:p>
    <w:bookmarkEnd w:id="21"/>
    <w:bookmarkStart w:id="22" w:name="current-state-of-speech-therapy-services"/>
    <w:p>
      <w:pPr>
        <w:pStyle w:val="Heading2"/>
      </w:pPr>
      <w:r>
        <w:t xml:space="preserve">3. Current State of Speech Therapy Services</w:t>
      </w:r>
    </w:p>
    <w:p>
      <w:pPr>
        <w:pStyle w:val="FirstParagraph"/>
      </w:pPr>
      <w:r>
        <w:t xml:space="preserve">The availability of services provided by a qualified Speech Therapist in Vietnam Ho Chi Minh City is currently fragmented. On one hand, there are established public hospitals such as the Hospital for Tropical Diseases and Children’s Hospital 1, which possess rehabilitation departments but often suffer from overcrowding and limited specialized staff. On the other hand, a growing number of private early intervention centers have emerged in districts such as District 2 (Thao Dien) and District 7. These private entities often offer high-quality, evidence-based therapy but at costs that may be prohibitive for lower-income families.</w:t>
      </w:r>
    </w:p>
    <w:p>
      <w:pPr>
        <w:pStyle w:val="BodyText"/>
      </w:pPr>
      <w:r>
        <w:t xml:space="preserve">A significant challenge is the standardization of practice. While there are universities in Vietnam offering degrees in Rehabilitation Medicine and Psychology, specialized certification for Speech-Language Pathology (SLP) is still evolving. Consequently, the title "Speech Therapist" may sometimes be held by professionals with varying levels of training. This variability impacts treatment efficacy and public trust.</w:t>
      </w:r>
    </w:p>
    <w:bookmarkEnd w:id="22"/>
    <w:bookmarkStart w:id="23" w:name="cultural-barriers-and-stigma"/>
    <w:p>
      <w:pPr>
        <w:pStyle w:val="Heading2"/>
      </w:pPr>
      <w:r>
        <w:t xml:space="preserve">4. Cultural Barriers and Stigma</w:t>
      </w:r>
    </w:p>
    <w:p>
      <w:pPr>
        <w:pStyle w:val="FirstParagraph"/>
      </w:pPr>
      <w:r>
        <w:t xml:space="preserve">In Vietnam Ho Chi Minh City, as in much of the broader Vietnamese culture, there remains a degree of stigma surrounding mental health and developmental disorders. Families may be reluctant to seek help from a Speech Therapist for fear that their child is being labeled as "abnormal" or that it reflects poorly on family genetics. Additionally, language plays a complex role. While standard Vietnamese has specific phonetic challenges compared to English-speaking populations, the lack of localized assessment tools and therapy materials in Vietnamese can hinder progress. Many imported therapy kits are designed for Western linguistic structures, requiring local Speech Therapists to adapt their methodologies significantly.</w:t>
      </w:r>
    </w:p>
    <w:bookmarkEnd w:id="23"/>
    <w:bookmarkStart w:id="24" w:name="the-role-of-education-and-advocacy"/>
    <w:p>
      <w:pPr>
        <w:pStyle w:val="Heading2"/>
      </w:pPr>
      <w:r>
        <w:t xml:space="preserve">5. The Role of Education and Advocacy</w:t>
      </w:r>
    </w:p>
    <w:p>
      <w:pPr>
        <w:pStyle w:val="FirstParagraph"/>
      </w:pPr>
      <w:r>
        <w:t xml:space="preserve">To address these challenges, there is a pressing need for enhanced education regarding the role of the Speech Therapist among primary care physicians, pediatricians, and teachers in Vietnam Ho Chi Minh City. Early referral is key to effective intervention. If general practitioners do not recognize the signs of speech delay or voice disorders, children miss the critical window for neuroplasticity-based interventions.</w:t>
      </w:r>
    </w:p>
    <w:p>
      <w:pPr>
        <w:pStyle w:val="BodyText"/>
      </w:pPr>
      <w:r>
        <w:t xml:space="preserve">Furthermore, advocacy groups within HCMC are beginning to push for better insurance coverage and regulatory recognition. By positioning Speech Therapy as a medically necessary service rather than an optional luxury, stakeholders aim to make these services accessible to a wider demographic of Vietnamese citizens.</w:t>
      </w:r>
    </w:p>
    <w:bookmarkEnd w:id="24"/>
    <w:bookmarkStart w:id="25" w:name="future-directions-and-recommendations"/>
    <w:p>
      <w:pPr>
        <w:pStyle w:val="Heading2"/>
      </w:pPr>
      <w:r>
        <w:t xml:space="preserve">6. Future Directions and Recommendations</w:t>
      </w:r>
    </w:p>
    <w:p>
      <w:pPr>
        <w:pStyle w:val="FirstParagraph"/>
      </w:pPr>
      <w:r>
        <w:t xml:space="preserve">The future of speech pathology in Ho Chi Minh City requires a multi-faceted approach. First, academic institutions must develop specialized curricula that focus on the linguistic and cultural nuances of Vietnamese speech disorders. Second, the government needs to establish clear licensing standards for Speech Therapists to ensure patient safety and treatment quality.</w:t>
      </w:r>
    </w:p>
    <w:p>
      <w:pPr>
        <w:pStyle w:val="BodyText"/>
      </w:pPr>
      <w:r>
        <w:t xml:space="preserve">Third, telehealth solutions should be explored. Given the congestion and traffic challenges in Vietnam Ho Chi Minh City, remote consultation and guided home programs could expand access to care for families in peripheral areas. Finally, collaboration between local hospitals and international organizations can facilitate knowledge transfer, ensuring that Speech Therapists in HCMC are up-to-date with global best practices.</w:t>
      </w:r>
    </w:p>
    <w:bookmarkEnd w:id="25"/>
    <w:bookmarkStart w:id="26" w:name="conclusion"/>
    <w:p>
      <w:pPr>
        <w:pStyle w:val="Heading2"/>
      </w:pPr>
      <w:r>
        <w:t xml:space="preserve">7. Conclusion</w:t>
      </w:r>
    </w:p>
    <w:p>
      <w:pPr>
        <w:pStyle w:val="FirstParagraph"/>
      </w:pPr>
      <w:r>
        <w:t xml:space="preserve">In conclusion, the integration of the Speech Therapist into the healthcare ecosystem of Vietnam Ho Chi Minh City is not merely a luxury but a necessity for holistic public health. As HCMC continues to modernize, addressing communication disorders becomes synonymous with improving social inclusion and economic productivity. By overcoming cultural stigmas, standardizing professional training, and increasing accessibility, Ho Chi Minh City can create a model for speech-language pathology services in Southeast Asia. The journey has only just begun, but the trajectory points toward a more inclusive and communicative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Role and Clinical Necessity of Speech Therapists in Ho Chi Minh City, Vietnam</dc:title>
  <dc:creator/>
  <dc:language>en</dc:language>
  <cp:keywords/>
  <dcterms:created xsi:type="dcterms:W3CDTF">2026-07-29T23:10:54Z</dcterms:created>
  <dcterms:modified xsi:type="dcterms:W3CDTF">2026-07-29T23:10:54Z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