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Chile</w:t>
      </w:r>
      <w:r>
        <w:t xml:space="preserve"> </w:t>
      </w:r>
      <w:r>
        <w:t xml:space="preserve">Santiago:</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Modern</w:t>
      </w:r>
      <w:r>
        <w:t xml:space="preserve"> </w:t>
      </w:r>
      <w:r>
        <w:t xml:space="preserve">Economy</w:t>
      </w:r>
    </w:p>
    <w:bookmarkStart w:id="28" w:name="Xf08eaa2fbac33f66cd26016cf386ee9ce2cb4b1"/>
    <w:p>
      <w:pPr>
        <w:pStyle w:val="Heading1"/>
      </w:pPr>
      <w:r>
        <w:t xml:space="preserve">The Strategic Role of the Statistician in Chile Santiago: Navigating Complexity in a Modern Economy</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Chile, Santiago Metropolitan Region</w:t>
      </w:r>
    </w:p>
    <w:bookmarkStart w:id="20" w:name="abstract"/>
    <w:p>
      <w:pPr>
        <w:pStyle w:val="Heading2"/>
      </w:pPr>
      <w:r>
        <w:t xml:space="preserve">Abstract</w:t>
      </w:r>
    </w:p>
    <w:p>
      <w:pPr>
        <w:pStyle w:val="FirstParagraph"/>
      </w:pPr>
      <w:r>
        <w:t xml:space="preserve">In the rapidly evolving economic landscape of Latin America, Chile has established itself as a regional beacon for stability and data-driven policy making. At the heart of this transformation is the city of Santiago, where government institutions, private enterprises, and academic bodies converge to produce rigorous analysis. This research paper examines the critical function of the</w:t>
      </w:r>
      <w:r>
        <w:t xml:space="preserve"> </w:t>
      </w:r>
      <w:r>
        <w:rPr>
          <w:bCs/>
          <w:b/>
        </w:rPr>
        <w:t xml:space="preserve">Statistician</w:t>
      </w:r>
      <w:r>
        <w:t xml:space="preserve"> </w:t>
      </w:r>
      <w:r>
        <w:t xml:space="preserve">within this specific geographic and economic context. By analyzing trends in big data adoption, public policy formulation in</w:t>
      </w:r>
      <w:r>
        <w:t xml:space="preserve"> </w:t>
      </w:r>
      <w:r>
        <w:rPr>
          <w:bCs/>
          <w:b/>
        </w:rPr>
        <w:t xml:space="preserve">Santiago</w:t>
      </w:r>
      <w:r>
        <w:t xml:space="preserve">, and international trade dynamics affecting</w:t>
      </w:r>
      <w:r>
        <w:t xml:space="preserve"> </w:t>
      </w:r>
      <w:r>
        <w:rPr>
          <w:bCs/>
          <w:b/>
        </w:rPr>
        <w:t xml:space="preserve">Chile</w:t>
      </w:r>
      <w:r>
        <w:t xml:space="preserve">, this document elucidates why statistical expertise is no longer optional but foundational to national development. The paper argues that the modern</w:t>
      </w:r>
      <w:r>
        <w:t xml:space="preserve"> </w:t>
      </w:r>
      <w:r>
        <w:rPr>
          <w:bCs/>
          <w:b/>
        </w:rPr>
        <w:t xml:space="preserve">Statistician</w:t>
      </w:r>
      <w:r>
        <w:t xml:space="preserve"> </w:t>
      </w:r>
      <w:r>
        <w:t xml:space="preserve">serves as a vital bridge between raw data and strategic decision-making, ensuring that the unique socio-economic characteristics of Santiago are accurately represented in broader national frameworks.</w:t>
      </w:r>
    </w:p>
    <w:bookmarkEnd w:id="20"/>
    <w:bookmarkStart w:id="21" w:name="X835beaa395501da7c944ededdca391729d7ac84"/>
    <w:p>
      <w:pPr>
        <w:pStyle w:val="Heading2"/>
      </w:pPr>
      <w:r>
        <w:t xml:space="preserve">1. Introduction: Data as the New Resource in Chile</w:t>
      </w:r>
    </w:p>
    <w:p>
      <w:pPr>
        <w:pStyle w:val="FirstParagraph"/>
      </w:pPr>
      <w:r>
        <w:rPr>
          <w:bCs/>
          <w:b/>
        </w:rPr>
        <w:t xml:space="preserve">Chile</w:t>
      </w:r>
      <w:r>
        <w:t xml:space="preserve">, often cited by international economists as a model for macroeconomic stability, has undergone significant digital transformation over the last decade. This shift is most palpable in its capital,</w:t>
      </w:r>
      <w:r>
        <w:t xml:space="preserve"> </w:t>
      </w:r>
      <w:r>
        <w:rPr>
          <w:bCs/>
          <w:b/>
        </w:rPr>
        <w:t xml:space="preserve">Santiago</w:t>
      </w:r>
      <w:r>
        <w:t xml:space="preserve">. As the administrative and economic hub of the country, Santiago generates a disproportionate amount of data—from urban mobility patterns to financial transactions and health records. In this environment, the role of the</w:t>
      </w:r>
      <w:r>
        <w:t xml:space="preserve"> </w:t>
      </w:r>
      <w:r>
        <w:rPr>
          <w:bCs/>
          <w:b/>
        </w:rPr>
        <w:t xml:space="preserve">Statistician</w:t>
      </w:r>
      <w:r>
        <w:t xml:space="preserve"> </w:t>
      </w:r>
      <w:r>
        <w:t xml:space="preserve">has evolved from mere number-crunching to becoming a strategic advisor who interprets complex datasets to inform public policy and corporate strategy.</w:t>
      </w:r>
    </w:p>
    <w:p>
      <w:pPr>
        <w:pStyle w:val="BodyText"/>
      </w:pPr>
      <w:r>
        <w:t xml:space="preserve">The demand for statistical literacy in</w:t>
      </w:r>
      <w:r>
        <w:t xml:space="preserve"> </w:t>
      </w:r>
      <w:r>
        <w:rPr>
          <w:bCs/>
          <w:b/>
        </w:rPr>
        <w:t xml:space="preserve">Santiago</w:t>
      </w:r>
      <w:r>
        <w:t xml:space="preserve">'s job market has surged. Universities such as the Pontifical Catholic University of Chile and the University of Chile have expanded their programs in data science and statistics, recognizing that quantitative skills are essential for navigating modern challenges. This paper explores how these professionals contribute to solving local issues while maintaining international standards, thereby reinforcing</w:t>
      </w:r>
      <w:r>
        <w:t xml:space="preserve"> </w:t>
      </w:r>
      <w:r>
        <w:rPr>
          <w:bCs/>
          <w:b/>
        </w:rPr>
        <w:t xml:space="preserve">Chile</w:t>
      </w:r>
      <w:r>
        <w:t xml:space="preserve">'s reputation on the global stage.</w:t>
      </w:r>
    </w:p>
    <w:bookmarkEnd w:id="21"/>
    <w:bookmarkStart w:id="22" w:name="Xcd8fbbd50ce7406a51c199dd427c9fbc179f35a"/>
    <w:p>
      <w:pPr>
        <w:pStyle w:val="Heading2"/>
      </w:pPr>
      <w:r>
        <w:t xml:space="preserve">2. The Public Sector: Evidence-Based Policy in Santiago</w:t>
      </w:r>
    </w:p>
    <w:p>
      <w:pPr>
        <w:pStyle w:val="FirstParagraph"/>
      </w:pPr>
      <w:r>
        <w:t xml:space="preserve">The most significant impact of the</w:t>
      </w:r>
      <w:r>
        <w:t xml:space="preserve"> </w:t>
      </w:r>
      <w:r>
        <w:rPr>
          <w:bCs/>
          <w:b/>
        </w:rPr>
        <w:t xml:space="preserve">Statistician</w:t>
      </w:r>
      <w:r>
        <w:t xml:space="preserve"> </w:t>
      </w:r>
      <w:r>
        <w:t xml:space="preserve">in Chile is observed within the public sector. Municipalities across Greater</w:t>
      </w:r>
      <w:r>
        <w:t xml:space="preserve"> </w:t>
      </w:r>
      <w:r>
        <w:rPr>
          <w:bCs/>
          <w:b/>
        </w:rPr>
        <w:t xml:space="preserve">Santiago</w:t>
      </w:r>
      <w:r>
        <w:t xml:space="preserve">, including Providencia, Las Condes, and Maipú, rely heavily on statistical analysis to allocate resources efficiently. Urban planning projects regarding public transport expansion (such as recent Metro lines) require extensive demographic and traffic flow modeling. It is the task of the</w:t>
      </w:r>
      <w:r>
        <w:t xml:space="preserve"> </w:t>
      </w:r>
      <w:r>
        <w:rPr>
          <w:bCs/>
          <w:b/>
        </w:rPr>
        <w:t xml:space="preserve">Statistician</w:t>
      </w:r>
      <w:r>
        <w:t xml:space="preserve"> </w:t>
      </w:r>
      <w:r>
        <w:t xml:space="preserve">to design surveys, sample populations accurately, and model projections that determine where infrastructure investments will yield the highest social return.</w:t>
      </w:r>
    </w:p>
    <w:p>
      <w:pPr>
        <w:pStyle w:val="BodyText"/>
      </w:pPr>
      <w:r>
        <w:t xml:space="preserve">Nationally, institutions like the National Statistics Institute (INE) play a pivotal role. Headquartered in Santiago, this body produces key indices such as the Consumer Price Index (IPC) and unemployment rates. These metrics are not just academic exercises; they directly influence monetary policy set by the Central Bank of Chile and fiscal decisions made by the Ministry of Finance. A rigorous</w:t>
      </w:r>
      <w:r>
        <w:t xml:space="preserve"> </w:t>
      </w:r>
      <w:r>
        <w:rPr>
          <w:bCs/>
          <w:b/>
        </w:rPr>
        <w:t xml:space="preserve">Statistician</w:t>
      </w:r>
      <w:r>
        <w:t xml:space="preserve"> </w:t>
      </w:r>
      <w:r>
        <w:t xml:space="preserve">ensures that these indicators reflect ground realities, preventing policy errors that could destabilize the economy or exacerbate inequality.</w:t>
      </w:r>
    </w:p>
    <w:bookmarkEnd w:id="22"/>
    <w:bookmarkStart w:id="23" w:name="Xf5d48db8e049a81b5e75fa22e035a7c0e0b2461"/>
    <w:p>
      <w:pPr>
        <w:pStyle w:val="Heading2"/>
      </w:pPr>
      <w:r>
        <w:t xml:space="preserve">3. The Private Sector: Mining, Retail, and Fintech</w:t>
      </w:r>
    </w:p>
    <w:p>
      <w:pPr>
        <w:pStyle w:val="FirstParagraph"/>
      </w:pPr>
      <w:r>
        <w:t xml:space="preserve">Beyond government, the private sector in Chile has embraced data analytics at an unprecedented rate. The mining industry, which remains a cornerstone of</w:t>
      </w:r>
      <w:r>
        <w:t xml:space="preserve"> </w:t>
      </w:r>
      <w:r>
        <w:rPr>
          <w:bCs/>
          <w:b/>
        </w:rPr>
        <w:t xml:space="preserve">Chile</w:t>
      </w:r>
      <w:r>
        <w:t xml:space="preserve">'s export economy located largely in the north but managed from corporate HQs in</w:t>
      </w:r>
      <w:r>
        <w:t xml:space="preserve"> </w:t>
      </w:r>
      <w:r>
        <w:rPr>
          <w:bCs/>
          <w:b/>
        </w:rPr>
        <w:t xml:space="preserve">Santiago</w:t>
      </w:r>
      <w:r>
        <w:t xml:space="preserve">, utilizes advanced statistical modeling for exploration and operational efficiency. Here, the</w:t>
      </w:r>
      <w:r>
        <w:t xml:space="preserve"> </w:t>
      </w:r>
      <w:r>
        <w:rPr>
          <w:bCs/>
          <w:b/>
        </w:rPr>
        <w:t xml:space="preserve">Statistician</w:t>
      </w:r>
      <w:r>
        <w:t xml:space="preserve"> </w:t>
      </w:r>
      <w:r>
        <w:t xml:space="preserve">works with geologists and engineers to predict ore grades, manage risk, and optimize supply chains.</w:t>
      </w:r>
    </w:p>
    <w:p>
      <w:pPr>
        <w:pStyle w:val="BodyText"/>
      </w:pPr>
      <w:r>
        <w:t xml:space="preserve">In Santiago’s booming retail and fintech sectors, the application of statistics is even more visible. E-commerce platforms analyze user behavior to personalize marketing strategies. Credit scoring models developed by banks in Santiago rely on sophisticated logistic regression and machine learning algorithms to assess creditworthiness in a population with varying access to traditional banking services. The</w:t>
      </w:r>
      <w:r>
        <w:t xml:space="preserve"> </w:t>
      </w:r>
      <w:r>
        <w:rPr>
          <w:bCs/>
          <w:b/>
        </w:rPr>
        <w:t xml:space="preserve">Statistician</w:t>
      </w:r>
      <w:r>
        <w:t xml:space="preserve"> </w:t>
      </w:r>
      <w:r>
        <w:t xml:space="preserve">ensures these models are unbiased, accurate, and compliant with emerging data protection laws. This regulatory compliance is crucial for maintaining consumer trust in the Chilean financial system.</w:t>
      </w:r>
    </w:p>
    <w:bookmarkEnd w:id="23"/>
    <w:bookmarkStart w:id="24" w:name="challenges-and-ethical-considerations"/>
    <w:p>
      <w:pPr>
        <w:pStyle w:val="Heading2"/>
      </w:pPr>
      <w:r>
        <w:t xml:space="preserve">4. Challenges and Ethical Considerations</w:t>
      </w:r>
    </w:p>
    <w:p>
      <w:pPr>
        <w:pStyle w:val="FirstParagraph"/>
      </w:pPr>
      <w:r>
        <w:t xml:space="preserve">The rise of Big Data brings inherent challenges that every</w:t>
      </w:r>
      <w:r>
        <w:t xml:space="preserve"> </w:t>
      </w:r>
      <w:r>
        <w:rPr>
          <w:bCs/>
          <w:b/>
        </w:rPr>
        <w:t xml:space="preserve">Statistician</w:t>
      </w:r>
      <w:r>
        <w:t xml:space="preserve"> </w:t>
      </w:r>
      <w:r>
        <w:t xml:space="preserve">in Santiago must navigate. One primary concern is data quality and availability. While urban areas like central Santiago are well-documented, rural peripheries may suffer from "data deserts," leading to skewed analysis if not corrected through proper sampling techniques. The ethical responsibility of the statistician lies in ensuring that marginalized communities within</w:t>
      </w:r>
      <w:r>
        <w:t xml:space="preserve"> </w:t>
      </w:r>
      <w:r>
        <w:rPr>
          <w:bCs/>
          <w:b/>
        </w:rPr>
        <w:t xml:space="preserve">Chile</w:t>
      </w:r>
      <w:r>
        <w:t xml:space="preserve"> </w:t>
      </w:r>
      <w:r>
        <w:t xml:space="preserve">are adequately represented in data sets.</w:t>
      </w:r>
    </w:p>
    <w:bookmarkEnd w:id="24"/>
    <w:bookmarkStart w:id="25" w:name="education-and-future-outlook"/>
    <w:p>
      <w:pPr>
        <w:pStyle w:val="Heading2"/>
      </w:pPr>
      <w:r>
        <w:t xml:space="preserve">5. Education and Future Outlook</w:t>
      </w:r>
    </w:p>
    <w:p>
      <w:pPr>
        <w:pStyle w:val="FirstParagraph"/>
      </w:pPr>
      <w:r>
        <w:t xml:space="preserve">To sustain this momentum, the educational landscape in Santiago is adapting rapidly. There is a growing integration of coding languages like Python and R into traditional statistics curricula. This interdisciplinary approach prepares students not only to understand theoretical distributions but also to handle unstructured data at scale.</w:t>
      </w:r>
    </w:p>
    <w:p>
      <w:pPr>
        <w:pStyle w:val="BodyText"/>
      </w:pPr>
      <w:r>
        <w:t xml:space="preserve">The future outlook for the profession in Chile is robust. With initiatives like "Chile Digital" aiming to accelerate connectivity and digital adoption nationwide, the volume of data generated will continue to grow exponentially. This trend ensures a high demand for skilled analysts who can translate this volume into actionable insights. The</w:t>
      </w:r>
      <w:r>
        <w:t xml:space="preserve"> </w:t>
      </w:r>
      <w:r>
        <w:rPr>
          <w:bCs/>
          <w:b/>
        </w:rPr>
        <w:t xml:space="preserve">Statistician</w:t>
      </w:r>
      <w:r>
        <w:t xml:space="preserve"> </w:t>
      </w:r>
      <w:r>
        <w:t xml:space="preserve">will increasingly collaborate with computer scientists, sociologists, and economists in multidisciplinary teams based in Santiago's innovation hubs.</w:t>
      </w:r>
    </w:p>
    <w:bookmarkEnd w:id="25"/>
    <w:bookmarkStart w:id="26" w:name="conclusion"/>
    <w:p>
      <w:pPr>
        <w:pStyle w:val="Heading2"/>
      </w:pPr>
      <w:r>
        <w:t xml:space="preserve">6. Conclusion</w:t>
      </w:r>
    </w:p>
    <w:p>
      <w:pPr>
        <w:pStyle w:val="FirstParagraph"/>
      </w:pPr>
      <w:r>
        <w:t xml:space="preserve">In conclusion, the role of the statistician in Chile is both profound and multifaceted. From optimizing traffic flows in downtown Santiago to guiding national monetary policy, statistical expertise underpins much of Chile’s modern governance and economic activity. As a developing nation that values stability and innovation,</w:t>
      </w:r>
      <w:r>
        <w:t xml:space="preserve"> </w:t>
      </w:r>
      <w:r>
        <w:rPr>
          <w:bCs/>
          <w:b/>
        </w:rPr>
        <w:t xml:space="preserve">Chile</w:t>
      </w:r>
      <w:r>
        <w:t xml:space="preserve"> </w:t>
      </w:r>
      <w:r>
        <w:t xml:space="preserve">relies on its human capital to interpret the complex signals generated by its economy.</w:t>
      </w:r>
    </w:p>
    <w:p>
      <w:pPr>
        <w:pStyle w:val="BodyText"/>
      </w:pPr>
      <w:r>
        <w:t xml:space="preserve">The city of Santiago serves as the laboratory where these theories are tested and applied. For this reason, investing in statistical education and fostering an environment that values evidence-based decision-making is paramount. The</w:t>
      </w:r>
      <w:r>
        <w:t xml:space="preserve"> </w:t>
      </w:r>
      <w:r>
        <w:rPr>
          <w:bCs/>
          <w:b/>
        </w:rPr>
        <w:t xml:space="preserve">Statistician</w:t>
      </w:r>
      <w:r>
        <w:t xml:space="preserve"> </w:t>
      </w:r>
      <w:r>
        <w:t xml:space="preserve">is not merely a technician but a guardian of truth in data, ensuring that policies and business strategies are grounded in reality rather than assumption. As Chile continues to integrate into the global digital economy, the strategic value of this profession will only increase, solidifying its place as one of the most critical roles in Santiago’s professional ecosystem.</w:t>
      </w:r>
    </w:p>
    <w:bookmarkEnd w:id="26"/>
    <w:bookmarkStart w:id="27" w:name="references-indicative"/>
    <w:p>
      <w:pPr>
        <w:pStyle w:val="Heading2"/>
      </w:pPr>
      <w:r>
        <w:t xml:space="preserve">References (Indicative)</w:t>
      </w:r>
    </w:p>
    <w:p>
      <w:pPr>
        <w:numPr>
          <w:ilvl w:val="0"/>
          <w:numId w:val="1001"/>
        </w:numPr>
        <w:pStyle w:val="Compact"/>
      </w:pPr>
      <w:r>
        <w:t xml:space="preserve">National Statistics Institute of Chile (INE). "Annual Demographic Reports and Economic Indicators." Santiago, Chile.</w:t>
      </w:r>
    </w:p>
    <w:p>
      <w:pPr>
        <w:numPr>
          <w:ilvl w:val="0"/>
          <w:numId w:val="1001"/>
        </w:numPr>
        <w:pStyle w:val="Compact"/>
      </w:pPr>
      <w:r>
        <w:t xml:space="preserve">Central Bank of Chile. "Macroeconomic Stability and Monetary Policy Framework." Santiago.</w:t>
      </w:r>
    </w:p>
    <w:p>
      <w:pPr>
        <w:numPr>
          <w:ilvl w:val="0"/>
          <w:numId w:val="1001"/>
        </w:numPr>
        <w:pStyle w:val="Compact"/>
      </w:pPr>
      <w:r>
        <w:t xml:space="preserve">Mineduc (Ministry of Education). "Higher Education Trends in Data Sciences."</w:t>
      </w:r>
    </w:p>
    <w:p>
      <w:pPr>
        <w:numPr>
          <w:ilvl w:val="0"/>
          <w:numId w:val="1001"/>
        </w:numPr>
        <w:pStyle w:val="Compact"/>
      </w:pPr>
      <w:r>
        <w:t xml:space="preserve">OECD Reviews of Innovation Policy: Chile. Paris: OECD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Chile Santiago: Navigating Complexity in a Modern Economy</dc:title>
  <dc:creator/>
  <dc:language>en</dc:language>
  <cp:keywords/>
  <dcterms:created xsi:type="dcterms:W3CDTF">2026-07-29T16:01:42Z</dcterms:created>
  <dcterms:modified xsi:type="dcterms:W3CDTF">2026-07-29T16:01:42Z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