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Germany</w:t>
      </w:r>
      <w:r>
        <w:t xml:space="preserve"> </w:t>
      </w:r>
      <w:r>
        <w:t xml:space="preserve">Frankfurt</w:t>
      </w:r>
    </w:p>
    <w:bookmarkStart w:id="31" w:name="X9f4d9ddf89bf07db0767e3e06772d408d68f935"/>
    <w:p>
      <w:pPr>
        <w:pStyle w:val="Heading1"/>
      </w:pPr>
      <w:r>
        <w:t xml:space="preserve">The Role of the Statistician in the Economic and Social Fabric of Germany Frankfurt</w:t>
      </w:r>
    </w:p>
    <w:p>
      <w:pPr>
        <w:pStyle w:val="FirstParagraph"/>
      </w:pPr>
      <w:r>
        <w:rPr>
          <w:bCs/>
          <w:b/>
        </w:rPr>
        <w:t xml:space="preserve">Abstract:</w:t>
      </w:r>
      <w:r>
        <w:br/>
      </w:r>
      <w:r>
        <w:br/>
      </w:r>
      <w:r>
        <w:t xml:space="preserve">This research paper explores the critical role, responsibilities, and strategic importance of a statistician within the specific context of Germany Frankfurt. As a global financial hub and a major center for commerce in Europe, Frankfurt presents unique data challenges and opportunities. This document examines how statistical methodologies are applied to support decision-making in banking, public policy, logistics, and market research within this dynamic metropolitan area. The paper highlights the intersection of rigorous quantitative analysis with the specific regulatory frameworks of Germany Frankfurt.</w:t>
      </w:r>
    </w:p>
    <w:bookmarkStart w:id="20" w:name="introduction"/>
    <w:p>
      <w:pPr>
        <w:pStyle w:val="Heading2"/>
      </w:pPr>
      <w:r>
        <w:t xml:space="preserve">1. Introduction</w:t>
      </w:r>
    </w:p>
    <w:p>
      <w:pPr>
        <w:pStyle w:val="FirstParagraph"/>
      </w:pPr>
      <w:r>
        <w:t xml:space="preserve">In the contemporary data-driven economy, the statistician has evolved from a mere number-cruncher to a central figure in strategic planning and risk assessment. Nowhere is this transformation more evident than in Germany Frankfurt, a city that serves as the heartbeat of European finance and commerce. Known for its skyline dominated by skyscrapers housing major banks and financial institutions, Frankfurt represents a complex ecosystem where data is not just abundant but indispensable.</w:t>
      </w:r>
    </w:p>
    <w:p>
      <w:pPr>
        <w:pStyle w:val="BodyText"/>
      </w:pPr>
      <w:r>
        <w:t xml:space="preserve">This research paper aims to delineate the multifaceted role of the statistician in this specific geographic and economic context. By focusing on Germany Frankfurt, we can better understand how statistical expertise is applied to navigate the intricacies of European markets, regulatory compliance under EU law, and local socio-economic dynamics. The statistician in this environment must possess not only technical proficiency in statistical software and theory but also a deep understanding of the local economic landscape.</w:t>
      </w:r>
    </w:p>
    <w:bookmarkEnd w:id="20"/>
    <w:bookmarkStart w:id="21" w:name="Xf363af58ce509b892c115db15861b3cd8c805c6"/>
    <w:p>
      <w:pPr>
        <w:pStyle w:val="Heading2"/>
      </w:pPr>
      <w:r>
        <w:t xml:space="preserve">2. The Economic Landscape of Germany Frankfurt</w:t>
      </w:r>
    </w:p>
    <w:p>
      <w:pPr>
        <w:pStyle w:val="FirstParagraph"/>
      </w:pPr>
      <w:r>
        <w:t xml:space="preserve">To understand the demand for statisticians, one must first appreciate the economic significance of Germany Frankfurt. Home to the European Central Bank (ECB), the Deutsche Bundesbank, and numerous international financial institutions, Frankfurt is a primary node in the global financial network. The density of capital flows, trading volumes, and cross-border transactions generates massive datasets that require sophisticated analysis.</w:t>
      </w:r>
    </w:p>
    <w:p>
      <w:pPr>
        <w:pStyle w:val="BodyText"/>
      </w:pPr>
      <w:r>
        <w:t xml:space="preserve">Furthermore, Germany Frankfurt is not merely a financial center; it is also a logistical hub due to its central location in Europe and major international airport. This dual identity creates a diverse demand for statistical expertise. In finance, statisticians work on algorithmic trading, risk modeling, and portfolio optimization. In logistics and infrastructure, they analyze supply chain efficiencies, traffic patterns, and urban planning needs.</w:t>
      </w:r>
    </w:p>
    <w:bookmarkEnd w:id="21"/>
    <w:bookmarkStart w:id="26" w:name="X217444978b061f98df0cb4149c83704464ace9e"/>
    <w:p>
      <w:pPr>
        <w:pStyle w:val="Heading2"/>
      </w:pPr>
      <w:r>
        <w:t xml:space="preserve">3. Core Responsibilities of a Statistician in this Context</w:t>
      </w:r>
    </w:p>
    <w:p>
      <w:pPr>
        <w:pStyle w:val="FirstParagraph"/>
      </w:pPr>
      <w:r>
        <w:t xml:space="preserve">The role of a statistician in Germany Frankfurt is characterized by several key responsibilities that differ slightly from generic statistical roles due to the high-stakes nature of the local industries.</w:t>
      </w:r>
    </w:p>
    <w:bookmarkStart w:id="22" w:name="risk-management-and-financial-modeling"/>
    <w:p>
      <w:pPr>
        <w:pStyle w:val="Heading3"/>
      </w:pPr>
      <w:r>
        <w:t xml:space="preserve">3.1 Risk Management and Financial Modeling</w:t>
      </w:r>
    </w:p>
    <w:p>
      <w:pPr>
        <w:pStyle w:val="FirstParagraph"/>
      </w:pPr>
      <w:r>
        <w:t xml:space="preserve">In the banking sector of Germany Frankfurt, statisticians are crucial for calculating Value at Risk (VaR), stress testing portfolios, and modeling credit risk. With the implementation of Basel III regulations, financial institutions in Frankfurt must adhere to strict capital adequacy requirements. Statistians employ advanced stochastic processes and time-series analysis to predict market movements and assess potential losses. Their work ensures that banks remain solvent during economic downturns, thereby maintaining the stability of the German and broader European financial systems.</w:t>
      </w:r>
    </w:p>
    <w:bookmarkEnd w:id="22"/>
    <w:bookmarkStart w:id="23" w:name="regulatory-compliance-and-reporting"/>
    <w:p>
      <w:pPr>
        <w:pStyle w:val="Heading3"/>
      </w:pPr>
      <w:r>
        <w:t xml:space="preserve">3.2 Regulatory Compliance and Reporting</w:t>
      </w:r>
    </w:p>
    <w:p>
      <w:pPr>
        <w:pStyle w:val="FirstParagraph"/>
      </w:pPr>
      <w:r>
        <w:t xml:space="preserve">The regulatory environment in Germany Frankfurt is stringent, governed by both national laws from Hesse and federal regulations from Berlin, as well as EU directives. Statisticians play a vital role in ensuring that data reported to regulators such as BaFin (the Federal Financial Supervisory Authority) is accurate and compliant. This involves rigorous data validation processes, handling missing data appropriately, and applying statistical sampling techniques to audit large populations of transactions.</w:t>
      </w:r>
    </w:p>
    <w:bookmarkEnd w:id="23"/>
    <w:bookmarkStart w:id="24" w:name="market-research-and-consumer-behavior"/>
    <w:p>
      <w:pPr>
        <w:pStyle w:val="Heading3"/>
      </w:pPr>
      <w:r>
        <w:t xml:space="preserve">3.3 Market Research and Consumer Behavior</w:t>
      </w:r>
    </w:p>
    <w:p>
      <w:pPr>
        <w:pStyle w:val="FirstParagraph"/>
      </w:pPr>
      <w:r>
        <w:t xml:space="preserve">Beyond finance, many multinational corporations have their European headquarters in Germany Frankfurt. For these entities, statisticians are essential for market entry strategies and consumer insights. They design surveys, conduct A/B testing for digital platforms, and analyze demographic data to tailor products to the specific preferences of consumers in this diverse city. Understanding the cultural nuances of Frankfurt’s population requires not just data collection but sophisticated cross-tabulation and multivariate analysis.</w:t>
      </w:r>
    </w:p>
    <w:bookmarkEnd w:id="24"/>
    <w:bookmarkStart w:id="25" w:name="public-policy-and-urban-planning"/>
    <w:p>
      <w:pPr>
        <w:pStyle w:val="Heading3"/>
      </w:pPr>
      <w:r>
        <w:t xml:space="preserve">3.4 Public Policy and Urban Planning</w:t>
      </w:r>
    </w:p>
    <w:p>
      <w:pPr>
        <w:pStyle w:val="FirstParagraph"/>
      </w:pPr>
      <w:r>
        <w:t xml:space="preserve">The city administration in Germany Frankfurt relies heavily on statistical data for urban planning, transportation management, and social welfare programs. Statisticians here work with large datasets regarding housing markets, energy consumption, and public transport usage. By applying spatial statistics and geographic information systems (GIS), they help policymakers make evidence-based decisions that improve the quality of life for residents.</w:t>
      </w:r>
    </w:p>
    <w:bookmarkEnd w:id="25"/>
    <w:bookmarkEnd w:id="26"/>
    <w:bookmarkStart w:id="27" w:name="technical-skills-and-methodologies"/>
    <w:p>
      <w:pPr>
        <w:pStyle w:val="Heading2"/>
      </w:pPr>
      <w:r>
        <w:t xml:space="preserve">4. Technical Skills and Methodologies</w:t>
      </w:r>
    </w:p>
    <w:p>
      <w:pPr>
        <w:pStyle w:val="FirstParagraph"/>
      </w:pPr>
      <w:r>
        <w:t xml:space="preserve">A statistician operating in Germany Frankfurt must be proficient in a variety of technical tools. Proficiency in programming languages such as R, Python, and SQL is standard. Additionally, knowledge of specialized financial software like SAS or MATLAB is often required for roles within the banking sector.</w:t>
      </w:r>
    </w:p>
    <w:p>
      <w:pPr>
        <w:pStyle w:val="BodyText"/>
      </w:pPr>
      <w:r>
        <w:t xml:space="preserve">Methodologically, statisticians in this region frequently use:</w:t>
      </w:r>
    </w:p>
    <w:p>
      <w:pPr>
        <w:numPr>
          <w:ilvl w:val="0"/>
          <w:numId w:val="1001"/>
        </w:numPr>
        <w:pStyle w:val="Compact"/>
      </w:pPr>
      <w:r>
        <w:rPr>
          <w:bCs/>
          <w:b/>
        </w:rPr>
        <w:t xml:space="preserve">Econometrics:</w:t>
      </w:r>
      <w:r>
        <w:t xml:space="preserve"> </w:t>
      </w:r>
      <w:r>
        <w:t xml:space="preserve">For analyzing economic relationships and forecasting trends.</w:t>
      </w:r>
    </w:p>
    <w:p>
      <w:pPr>
        <w:numPr>
          <w:ilvl w:val="0"/>
          <w:numId w:val="1001"/>
        </w:numPr>
        <w:pStyle w:val="Compact"/>
      </w:pPr>
      <w:r>
        <w:rPr>
          <w:bCs/>
          <w:b/>
        </w:rPr>
        <w:t xml:space="preserve">Machine Learning:</w:t>
      </w:r>
      <w:r>
        <w:t xml:space="preserve"> </w:t>
      </w:r>
      <w:r>
        <w:t xml:space="preserve">Increasingly, traditional statistical methods are being augmented with machine learning algorithms to detect fraud or predict customer churn.</w:t>
      </w:r>
    </w:p>
    <w:p>
      <w:pPr>
        <w:numPr>
          <w:ilvl w:val="0"/>
          <w:numId w:val="1001"/>
        </w:numPr>
        <w:pStyle w:val="Compact"/>
      </w:pPr>
      <w:r>
        <w:t xml:space="preserve">: Handling unstructured data from social media, sensor networks, and transaction logs.</w:t>
      </w:r>
    </w:p>
    <w:bookmarkEnd w:id="27"/>
    <w:bookmarkStart w:id="28" w:name="challenges-and-ethical-considerations"/>
    <w:p>
      <w:pPr>
        <w:pStyle w:val="Heading2"/>
      </w:pPr>
      <w:r>
        <w:t xml:space="preserve">5. Challenges and Ethical Considerations</w:t>
      </w:r>
    </w:p>
    <w:p>
      <w:pPr>
        <w:pStyle w:val="FirstParagraph"/>
      </w:pPr>
      <w:r>
        <w:t xml:space="preserve">The work of a statistician in Germany Frankfurt is not without challenges. Data privacy is paramount, given the strong data protection laws in Germany (the Bundesdatenschutzgesetz) and the EU’s General Data Protection Regulation (GDPR). Statisticians must ensure that their analyses do not compromise individual privacy while still deriving meaningful aggregate insights. This often requires techniques such as differential privacy or data anonymization.</w:t>
      </w:r>
    </w:p>
    <w:p>
      <w:pPr>
        <w:pStyle w:val="BodyText"/>
      </w:pPr>
      <w:r>
        <w:t xml:space="preserve">Furthermore, the complexity of global financial markets means that models can fail if they do not account for "black swan" events. Statisticians must remain vigilant about model risk and continuously validate their assumptions against real-world outcomes.</w:t>
      </w:r>
    </w:p>
    <w:bookmarkEnd w:id="28"/>
    <w:bookmarkStart w:id="29" w:name="conclusion"/>
    <w:p>
      <w:pPr>
        <w:pStyle w:val="Heading2"/>
      </w:pPr>
      <w:r>
        <w:t xml:space="preserve">6. Conclusion</w:t>
      </w:r>
    </w:p>
    <w:p>
      <w:pPr>
        <w:pStyle w:val="FirstParagraph"/>
      </w:pPr>
      <w:r>
        <w:t xml:space="preserve">In conclusion, the statistician is an indispensable asset in the ecosystem of Germany Frankfurt. Whether working in high-frequency trading, regulatory compliance, market research, or public administration, these professionals provide the quantitative backbone that supports decision-making processes. As Frankfurt continues to grow as a global hub for finance and technology, the demand for skilled statisticians will only increase.</w:t>
      </w:r>
    </w:p>
    <w:p>
      <w:pPr>
        <w:pStyle w:val="BodyText"/>
      </w:pPr>
      <w:r>
        <w:t xml:space="preserve">The unique characteristics of Germany Frankfurt—its financial density, regulatory complexity, and logistical importance—create a fertile ground for statistical innovation. Future research should focus on how emerging technologies like artificial intelligence will further augment the capabilities of statisticians in this region, potentially transforming the nature of their work from retrospective analysis to predictive and prescriptive analytics.</w:t>
      </w:r>
    </w:p>
    <w:p>
      <w:pPr>
        <w:pStyle w:val="BodyText"/>
      </w:pPr>
      <w:r>
        <w:t xml:space="preserve">For organizations operating in Germany Frankfurt, investing in top-tier statistical talent is not merely an operational necessity but a strategic imperative. By leveraging rigorous statistical methods, these organizations can navigate uncertainty, mitigate risk, and capitalize on the vast opportunities presented by one of Europe’s most vibrant cities.</w:t>
      </w:r>
    </w:p>
    <w:bookmarkEnd w:id="29"/>
    <w:bookmarkStart w:id="30" w:name="references"/>
    <w:p>
      <w:pPr>
        <w:pStyle w:val="Heading2"/>
      </w:pPr>
      <w:r>
        <w:t xml:space="preserve">7. References</w:t>
      </w:r>
    </w:p>
    <w:p>
      <w:pPr>
        <w:pStyle w:val="FirstParagraph"/>
      </w:pPr>
      <w:r>
        <w:rPr>
          <w:iCs/>
          <w:i/>
        </w:rPr>
        <w:t xml:space="preserve">Note: The following references are illustrative for the context of this research paper.</w:t>
      </w:r>
    </w:p>
    <w:p>
      <w:pPr>
        <w:numPr>
          <w:ilvl w:val="0"/>
          <w:numId w:val="1002"/>
        </w:numPr>
        <w:pStyle w:val="Compact"/>
      </w:pPr>
      <w:r>
        <w:t xml:space="preserve">Bundesbank. (2023). *Financial Stability Report*. Frankfurt am Main.</w:t>
      </w:r>
    </w:p>
    <w:p>
      <w:pPr>
        <w:numPr>
          <w:ilvl w:val="0"/>
          <w:numId w:val="1002"/>
        </w:numPr>
        <w:pStyle w:val="Compact"/>
      </w:pPr>
      <w:r>
        <w:t xml:space="preserve">European Central Bank. (2024). *Statistical Data Warehouse Guidelines*.</w:t>
      </w:r>
    </w:p>
    <w:p>
      <w:pPr>
        <w:numPr>
          <w:ilvl w:val="0"/>
          <w:numId w:val="1002"/>
        </w:numPr>
        <w:pStyle w:val="Compact"/>
      </w:pPr>
      <w:r>
        <w:t xml:space="preserve">Federal Statistical Office of Germany (Destatis). (2023). *Regional Statistics: Hesse and Frankfurt*.</w:t>
      </w:r>
    </w:p>
    <w:p>
      <w:pPr>
        <w:numPr>
          <w:ilvl w:val="0"/>
          <w:numId w:val="1002"/>
        </w:numPr>
        <w:pStyle w:val="Compact"/>
      </w:pPr>
      <w:r>
        <w:t xml:space="preserve">Grossmann-Wille, M., &amp; Schwaiger, W. (2022). *Risk Management in German Banking*. Journal of Financial Regulation.</w:t>
      </w:r>
    </w:p>
    <w:p>
      <w:pPr>
        <w:numPr>
          <w:ilvl w:val="0"/>
          <w:numId w:val="1002"/>
        </w:numPr>
        <w:pStyle w:val="Compact"/>
      </w:pPr>
      <w:r>
        <w:t xml:space="preserve">Kaiser, K. D., &amp; Bacher, J. (2021). *Urban Data Analytics in European Cities: The Case of Frankfurt*. Springer Verlag.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Economic and Social Fabric of Germany Frankfurt</dc:title>
  <dc:creator/>
  <dc:language>en</dc:language>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