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27" w:name="X639f5a197ef75fbb45ef628eacef99da59c0282"/>
    <w:p>
      <w:pPr>
        <w:pStyle w:val="Heading1"/>
      </w:pPr>
      <w:r>
        <w:t xml:space="preserve">The Role and Evolution of the Surgeon in Argentina</w:t>
      </w:r>
      <w:r>
        <w:br/>
      </w:r>
      <w:r>
        <w:t xml:space="preserve">A Focus on Buenos Aires</w:t>
      </w:r>
    </w:p>
    <w:p>
      <w:pPr>
        <w:pStyle w:val="FirstParagraph"/>
      </w:pPr>
      <w:r>
        <w:rPr>
          <w:bCs/>
          <w:b/>
        </w:rPr>
        <w:t xml:space="preserve">Date:</w:t>
      </w:r>
      <w:r>
        <w:t xml:space="preserve"> </w:t>
      </w:r>
      <w:r>
        <w:t xml:space="preserve">May 24, 2024</w:t>
      </w:r>
    </w:p>
    <w:p>
      <w:pPr>
        <w:pStyle w:val="BodyText"/>
      </w:pPr>
      <w:r>
        <w:rPr>
          <w:bCs/>
          <w:b/>
        </w:rPr>
        <w:t xml:space="preserve">Status:</w:t>
      </w:r>
      <w:r>
        <w:t xml:space="preserve"> </w:t>
      </w:r>
      <w:r>
        <w:t xml:space="preserve">Research Paper Draft</w:t>
      </w:r>
    </w:p>
    <w:bookmarkStart w:id="20" w:name="X9b03d478363721129874f31d24f54820daa5dfd"/>
    <w:p>
      <w:pPr>
        <w:pStyle w:val="Heading2"/>
      </w:pPr>
      <w:r>
        <w:t xml:space="preserve">I. Introduction: The Surgical Landscape in Argentina and the Capital's Centrality</w:t>
      </w:r>
    </w:p>
    <w:p>
      <w:pPr>
        <w:pStyle w:val="FirstParagraph"/>
      </w:pPr>
      <w:r>
        <w:t xml:space="preserve">The practice of surgery is one of the most ancient yet rapidly evolving disciplines within medicine, requiring not only technical proficiency but also profound ethical grounding and continuous adaptation to technological advancements. In Latin America, few regions exhibit as robust a surgical tradition as Argentina. Within this national context, Buenos Aires stands as the undisputed epicenter of medical innovation, education, and clinical practice. As the capital city hosts approximately one-third of the nation's population alongside an overwhelming concentration of healthcare institutions, Buenos Aires dictates much of Argentina's surgical standards and trajectories. This research paper examines the multifaceted role of surgeon in this dynamic metropolitan environment, exploring historical foundations, contemporary challenges within public versus private sectors, technological integration in Buenos Aires hospitals, and future projections for surgical care. Understanding the Argentine context is crucial not only for local healthcare policy but also for international observers seeking to comprehend how high-quality surgical care can be maintained amidst economic volatility.</w:t>
      </w:r>
    </w:p>
    <w:bookmarkEnd w:id="20"/>
    <w:bookmarkStart w:id="21" w:name="Xaae73eceeb47536242a735ba362b4efdd10e545"/>
    <w:p>
      <w:pPr>
        <w:pStyle w:val="Heading2"/>
      </w:pPr>
      <w:r>
        <w:t xml:space="preserve">II. Historical Foundations: From Tradition to Modernity</w:t>
      </w:r>
    </w:p>
    <w:p>
      <w:pPr>
        <w:pStyle w:val="FirstParagraph"/>
      </w:pPr>
      <w:r>
        <w:t xml:space="preserve">To fully grasp the current state of surgery in Argentina, one must first understand its historical trajectory. The roots of modern medicine in the country date back to the late 19th century, a period coinciding with massive immigration and economic growth known as the "Argentines Golden Age." It was during this era that major hospitals such as Hospital Italiano de Buenos Aires and Hospital Alemán were founded by immigrant communities who brought European surgical techniques to Latin America. These institutions established a reputation for excellence that persists to this day. The university system, particularly the Universidad de Buenos Aires (UBA), became a breeding ground for renowned surgeons who would later influence global surgical practices.</w:t>
      </w:r>
      <w:r>
        <w:t xml:space="preserve"> </w:t>
      </w:r>
      <w:r>
        <w:t xml:space="preserve">In Buenos Aires specifically, the concentration of medical schools and teaching hospitals created an ecosystem where surgical apprenticeship was rigorous and deeply rooted in anatomical precision and clinical reasoning. Unlike other regions that may have relied on older, less standardized methods, Buenos Aires quickly aligned with international standards set by Europe and later North America. This historical alignment has ensured that when a surgeon practices in Buenos Aires today, they are part of a lineage that values both the artistry of the scalpel and the scientific rigor required for complex procedures.</w:t>
      </w:r>
    </w:p>
    <w:bookmarkEnd w:id="21"/>
    <w:bookmarkStart w:id="22" w:name="X2a2e7020aa52f2413cb9dc4ac18c25a34ca10ce"/>
    <w:p>
      <w:pPr>
        <w:pStyle w:val="Heading2"/>
      </w:pPr>
      <w:r>
        <w:t xml:space="preserve">III. The Dual System: Public Health vs. Private Practice</w:t>
      </w:r>
    </w:p>
    <w:p>
      <w:pPr>
        <w:pStyle w:val="FirstParagraph"/>
      </w:pPr>
      <w:r>
        <w:t xml:space="preserve">A defining characteristic of surgical care in Argentina is its dual healthcare system, which presents unique challenges and opportunities for every surgeon practicing in Buenos Aires. On one hand, there is the public health sector, managed by the Ministry of Health at both provincial and municipal levels. On the other hand, there is a robust private sector comprising Obras Sociales (health insurance funds) and prepaid medical services like Swiss Medical or Galeno.</w:t>
      </w:r>
      <w:r>
        <w:t xml:space="preserve"> </w:t>
      </w:r>
      <w:r>
        <w:t xml:space="preserve">In Buenos Aires, this duality means that surgeons often navigate two distinct worlds simultaneously. Public hospitals in the capital, such as Hospital de Clínicas José de San Martín or Garrahan Pediatric Hospital (the largest pediatric center in Latin America), serve millions of patients from diverse socioeconomic backgrounds. Here, surgeons face resource constraints yet develop exceptional resilience and adaptability, often performing high-complexity procedures with limited technology. Conversely, private hospitals in wealthy neighborhoods like Belgrano or Palermo offer state-of-the-art facilities where surgeons can utilize robotic assistance and advanced imaging technologies daily. This juxtaposition creates a highly versatile surgical workforce; many Argentine surgeons train extensively in the public system to hone their manual skills before refining their techniques in elite private centers in Buenos Aires.</w:t>
      </w:r>
    </w:p>
    <w:bookmarkEnd w:id="22"/>
    <w:bookmarkStart w:id="23" w:name="Xb6dd4da3a5d4be49647f650135fe368b89b9797"/>
    <w:p>
      <w:pPr>
        <w:pStyle w:val="Heading2"/>
      </w:pPr>
      <w:r>
        <w:t xml:space="preserve">IV. Technological Advancements and Specialization</w:t>
      </w:r>
    </w:p>
    <w:p>
      <w:pPr>
        <w:pStyle w:val="FirstParagraph"/>
      </w:pPr>
      <w:r>
        <w:t xml:space="preserve">In recent years, the landscape of surgery in Buenos Aires has been transformed by rapid technological adoption. The city is now a hub for minimally invasive surgery (laparoscopy and thoracoscopy) and robotic-assisted procedures. Institutions in Buenos Aires have become training centers for international fellows seeking to learn these advanced techniques, reflecting the high level of expertise available within the city. Furthermore, specialized fields such as neurosurgery, cardiovascular surgery, and transplant medicine have seen significant growth.</w:t>
      </w:r>
      <w:r>
        <w:t xml:space="preserve"> </w:t>
      </w:r>
      <w:r>
        <w:t xml:space="preserve">For instance, organ transplantation in Argentina has reached levels comparable to developed nations. Buenos Aires is home to leading transplant centers that perform complex liver and kidney transplants with survival rates rivaling global benchmarks. The integration of artificial intelligence in diagnostic imaging pre-surgery planning is another area where surgeons in the capital are leading the charge. This technological shift requires continuous education, meaning that a surgeon in Buenos Aires today must be as proficient with digital interfaces as they are with surgical instruments.</w:t>
      </w:r>
    </w:p>
    <w:bookmarkEnd w:id="23"/>
    <w:bookmarkStart w:id="24" w:name="v.-ethical-and-socioeconomic-challenges"/>
    <w:p>
      <w:pPr>
        <w:pStyle w:val="Heading2"/>
      </w:pPr>
      <w:r>
        <w:t xml:space="preserve">V. Ethical and Socioeconomic Challenges</w:t>
      </w:r>
    </w:p>
    <w:p>
      <w:pPr>
        <w:pStyle w:val="FirstParagraph"/>
      </w:pPr>
      <w:r>
        <w:t xml:space="preserve">Despite its strengths, the surgical field in Argentina faces significant hurdles. Economic instability has historically impacted the healthcare sector, affecting everything from the availability of consumables to equipment maintenance for surgeons working in public facilities. Inflation can lead to sudden shortages of essential supplies like sutures or anesthesia agents, forcing surgeons to make difficult ethical decisions regarding resource allocation. Additionally, while Buenos Aires boasts world-class private care accessible only to those with comprehensive insurance or out-of-pocket payment capabilities, disparities remain stark. Addressing these inequities is a primary concern for medical policymakers and surgical associations in the city.</w:t>
      </w:r>
      <w:r>
        <w:t xml:space="preserve"> </w:t>
      </w:r>
      <w:r>
        <w:t xml:space="preserve">Moreover, the psychological toll of surgery cannot be overlooked. High burnout rates among surgeons in Buenos Aires mirror global trends but are exacerbated by long working hours and systemic stressors inherent to the Argentine economic context. Support structures, such as mental health resources for healthcare providers, remain an area requiring urgent attention to ensure sustainable career longevity for surgeons.</w:t>
      </w:r>
    </w:p>
    <w:bookmarkEnd w:id="24"/>
    <w:bookmarkStart w:id="25" w:name="X3b20426f2f97898ffab11fffbb9f91983d1a8e2"/>
    <w:p>
      <w:pPr>
        <w:pStyle w:val="Heading2"/>
      </w:pPr>
      <w:r>
        <w:t xml:space="preserve">VI. Future Directions: Innovation and Global Integration</w:t>
      </w:r>
    </w:p>
    <w:p>
      <w:pPr>
        <w:pStyle w:val="FirstParagraph"/>
      </w:pPr>
      <w:r>
        <w:t xml:space="preserve">Looking ahead, the role of surgeon in Argentina will continue to evolve through deeper global integration and local innovation. Telemedicine is beginning to play a supportive role in post-operative care, particularly relevant for patients in remote areas who travel to Buenos Aires for initial surgeries. Furthermore, research initiatives focused on tropical diseases and genetic conditions prevalent in South America are positioning Argentine surgeons as key contributors to global medical knowledge.</w:t>
      </w:r>
      <w:r>
        <w:t xml:space="preserve"> </w:t>
      </w:r>
      <w:r>
        <w:t xml:space="preserve">Educational reforms within Buenos Aires medical schools aim to produce graduates who are not only technically competent but also culturally aware and ethically robust. There is a growing emphasis on multidisciplinary teamwork, recognizing that modern surgery is rarely a solitary endeavor but rather a coordinated effort involving anesthesiologists, nurses, pathologists, and intensivists.</w:t>
      </w:r>
    </w:p>
    <w:bookmarkEnd w:id="25"/>
    <w:bookmarkStart w:id="26" w:name="vii.-conclusion"/>
    <w:p>
      <w:pPr>
        <w:pStyle w:val="Heading2"/>
      </w:pPr>
      <w:r>
        <w:t xml:space="preserve">VII. Conclusion</w:t>
      </w:r>
    </w:p>
    <w:p>
      <w:pPr>
        <w:pStyle w:val="FirstParagraph"/>
      </w:pPr>
      <w:r>
        <w:t xml:space="preserve">In conclusion, the surgeon in Argentina operates within a rich historical framework characterized by excellence and resilience. Buenos Aires serves as the vibrant heart of this system, balancing high-tech private practices with critical public service roles. While challenges related to economic stability and healthcare equity persist, the dedication of Argentine surgeons ensures that they continue to deliver world-class care. As technology advances and global connections strengthen, the future looks promising for surgical practice in Argentina. The capital city remains a beacon of medical education and clinical excellence in Latin America, proving that even amidst adversity, the healing arts can thrive through determination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Argentina: A Focus on Buenos Aires</dc:title>
  <dc:creator/>
  <dc:language>en</dc:language>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