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Excellence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Australia</w:t>
      </w:r>
      <w:r>
        <w:t xml:space="preserve"> </w:t>
      </w:r>
      <w:r>
        <w:t xml:space="preserve">Brisbane</w:t>
      </w:r>
    </w:p>
    <w:bookmarkStart w:id="25" w:name="X674f010a17d15d37436cfded88b5822f7cb36b9"/>
    <w:p>
      <w:pPr>
        <w:pStyle w:val="Heading1"/>
      </w:pPr>
      <w:r>
        <w:t xml:space="preserve">The Evolution and Excellence of Surgical Practice in Australia Brisbane</w:t>
      </w:r>
    </w:p>
    <w:p>
      <w:pPr>
        <w:pStyle w:val="FirstParagraph"/>
      </w:pPr>
      <w:r>
        <w:rPr>
          <w:bCs/>
          <w:b/>
        </w:rPr>
        <w:t xml:space="preserve">Date:</w:t>
      </w:r>
      <w:r>
        <w:t xml:space="preserve"> </w:t>
      </w:r>
      <w:r>
        <w:t xml:space="preserve">May 24, 2024</w:t>
      </w:r>
      <w:r>
        <w:br/>
      </w:r>
      <w:r>
        <w:rPr>
          <w:bCs/>
          <w:b/>
        </w:rPr>
        <w:t xml:space="preserve">To:</w:t>
      </w:r>
      <w:r>
        <w:t xml:space="preserve"> </w:t>
      </w:r>
      <w:r>
        <w:t xml:space="preserve">Medical Board of Australia / Academic Review Committee</w:t>
      </w:r>
      <w:r>
        <w:br/>
      </w:r>
      <w:r>
        <w:rPr>
          <w:bCs/>
          <w:b/>
        </w:rPr>
        <w:t xml:space="preserve">From:</w:t>
      </w:r>
      <w:r>
        <w:t xml:space="preserve"> </w:t>
      </w:r>
      <w:r>
        <w:t xml:space="preserve">Department of Health Policy Research</w:t>
      </w:r>
      <w:r>
        <w:br/>
      </w:r>
    </w:p>
    <w:p>
      <w:pPr>
        <w:pStyle w:val="BodyText"/>
      </w:pPr>
      <w:r>
        <w:t xml:space="preserve">Subject:: Analysis of Surgical Standards and Infrastructure in Australia Brisbane</w:t>
      </w:r>
    </w:p>
    <w:p>
      <w:pPr>
        <w:pStyle w:val="BodyText"/>
      </w:pPr>
      <w:r>
        <w:t xml:space="preserve">1. Introduction</w:t>
      </w:r>
    </w:p>
    <w:p>
      <w:pPr>
        <w:pStyle w:val="BodyText"/>
      </w:pPr>
      <w:r>
        <w:t xml:space="preserve">2. The Regulatory Framework Governing Surgeons</w:t>
      </w:r>
    </w:p>
    <w:p>
      <w:pPr>
        <w:pStyle w:val="BodyText"/>
      </w:pPr>
      <w:r>
        <w:t xml:space="preserve">To understand the practice of a Surgeon in Australia Brisbane one must first appreciate the stringent regulatory environment established by national bodies. The primary authority overseeing medical practitioners is AHPRA (Australian Health Practitioner Regulation Agency) working in conjunction with the Medical Board of Australia. For surgeons specifically this involves rigorous accreditation through RACS (Royal Australasian College of Surgeons). In the context of Australia Brisbane, these national standards are not merely guidelines but mandatory prerequisites for clinical practice. The requirement for continuous professional development ensures that a Surgeon remains at the forefront of medical knowledge. This regulatory rigor is critical in maintaining public trust and ensuring that patients in Queensland receive care that meets or exceeds international benchmarks.</w:t>
      </w:r>
    </w:p>
    <w:bookmarkStart w:id="20" w:name="X74aa8228dd4d6e3b15a8404ed4a07d3cbe156e5"/>
    <w:p>
      <w:pPr>
        <w:pStyle w:val="Heading2"/>
      </w:pPr>
      <w:r>
        <w:t xml:space="preserve">3. Healthcare Infrastructure in Australia Brisbane</w:t>
      </w:r>
    </w:p>
    <w:p>
      <w:pPr>
        <w:pStyle w:val="FirstParagraph"/>
      </w:pPr>
      <w:r>
        <w:t xml:space="preserve">The infrastructure supporting surgical care in Australia Brisbane is robust and diversified. The city serves as a major healthcare hub for Southeast Queensland, housing several premier tertiary referral centers such as the Royal Brisbane and Women’s Hospital (RBWH) and the Prince Charles Hospital. These facilities are equipped with state-of-the-art operating theaters utilizing robotics, laparoscopic technology, and advanced imaging systems. For a Surgeon practicing in Australia Brisbane access to these resources is essential for performing complex procedures ranging from neurosurgery to orthopedic reconstructive surgeries. Furthermore the public healthcare system in this region works alongside a thriving private sector allowing Surgeons to offer patients varied pathways for treatment depending on urgency insurance coverage and personal preference This duality enhances the overall resilience of the healthcare network in Australia Brisbane.</w:t>
      </w:r>
    </w:p>
    <w:bookmarkEnd w:id="20"/>
    <w:bookmarkStart w:id="21" w:name="X1583fa61a7926788bb47e9ba9d0ba8062984e41"/>
    <w:p>
      <w:pPr>
        <w:pStyle w:val="Heading2"/>
      </w:pPr>
      <w:r>
        <w:t xml:space="preserve">4. Technological Integration and Minimally Invasive Surgery</w:t>
      </w:r>
    </w:p>
    <w:p>
      <w:pPr>
        <w:pStyle w:val="FirstParagraph"/>
      </w:pPr>
      <w:r>
        <w:t xml:space="preserve">One of the defining characteristics of modern surgical practice in Australia Brisbane is the rapid adoption of minimally invasive techniques. The traditional open surgery model is increasingly being supplemented or replaced by keyhole surgeries, robotic-assisted procedures, and endoscopic interventions. Surgeons in this region are at the vanguard of implementing these technologies which offer significant benefits including reduced hospital stays, lower infection rates, and faster recovery times for patients. For instance robotic prostatectomies and laparoscopic bariatric surgeries have become standard procedures in many clinics across Australia Brisbane. This technological integration requires continuous training and investment ensuring that a Surgeon is not only proficient in traditional manual skills but also adept at navigating complex digital interfaces The emphasis on precision medicine means that surgical planning often involves 3D modeling and virtual reality simulations particularly evident in complex oncological cases handled by hospitals in Australia Brisbane.</w:t>
      </w:r>
    </w:p>
    <w:bookmarkEnd w:id="21"/>
    <w:bookmarkStart w:id="22" w:name="X32276fd132d810a5edeb5a84ce24ae2b03df2d6"/>
    <w:p>
      <w:pPr>
        <w:pStyle w:val="Heading2"/>
      </w:pPr>
      <w:r>
        <w:t xml:space="preserve">5. Specialization and Multidisciplinary Approaches</w:t>
      </w:r>
    </w:p>
    <w:p>
      <w:pPr>
        <w:pStyle w:val="FirstParagraph"/>
      </w:pPr>
      <w:r>
        <w:t xml:space="preserve">Modern surgical practice rarely exists in isolation It necessitates a multidisciplinary approach where a Surgeon collaborates closely with oncologists, radiologists, pathologists, physiotherapists and psychologists. In Australia Brisbane this collaborative model is embedded within the clinical pathways of major hospitals. For example in cancer care Surgical Oncology teams work hand-in-hand with medical and radiation oncologists to create holistic treatment plans tailored to individual patient needs. This integrated care model improves outcomes and ensures that the physical, emotional, and social aspects of recovery are addressed. Furthermore specialization has deepened significantly allowing Surgeons in Australia Brisbane to develop sub-specialty expertise in areas such as pediatric surgery transplant surgery or microsurgery This level of specialization enhances the quality of care provided particularly for complex or rare conditions requiring highly specific skills.</w:t>
      </w:r>
    </w:p>
    <w:bookmarkEnd w:id="22"/>
    <w:bookmarkStart w:id="23" w:name="challenges-and-future-directions"/>
    <w:p>
      <w:pPr>
        <w:pStyle w:val="Heading2"/>
      </w:pPr>
      <w:r>
        <w:t xml:space="preserve">6. Challenges and Future Directions</w:t>
      </w:r>
    </w:p>
    <w:p>
      <w:pPr>
        <w:pStyle w:val="FirstParagraph"/>
      </w:pPr>
      <w:r>
        <w:t xml:space="preserve">Despite the high standards achieved, there are ongoing challenges facing surgical services in Australia Brisbane These include workforce shortages with a growing demand for specialist surgeons outpacing graduation rates from training programs Additionally geographic disparities exist within Queensland meaning that while urban centers like Australia Brisbane have excellent access to surgical care regional and remote areas may face barriers due to distance and lack of specialized facilities. Future directions for the role of the Surgeon in this region involve expanding telehealth capabilities for pre- and post-operative consultations leveraging artificial intelligence for diagnostic precision enhancing health literacy among patients ensuring equitable access to surgical services across all demographics. Policy makers must continue to support medical education funding research initiatives and retention strategies to maintain a sustainable surgical workforce capable of meeting future healthcare needs in Australia Brisbane</w:t>
      </w:r>
    </w:p>
    <w:bookmarkEnd w:id="23"/>
    <w:bookmarkStart w:id="24" w:name="conclusion"/>
    <w:p>
      <w:pPr>
        <w:pStyle w:val="Heading2"/>
      </w:pPr>
      <w:r>
        <w:t xml:space="preserve">7. Conclusion</w:t>
      </w:r>
    </w:p>
    <w:p>
      <w:pPr>
        <w:pStyle w:val="FirstParagraph"/>
      </w:pPr>
      <w:r>
        <w:t xml:space="preserve">In conclusion the practice of surgery in Australia Brisbane represents a convergence of high standards, advanced technology and compassionate care. The Surgeon operating within this region is part of a well-regulated system that prioritizes patient safety continuous learning and technological innovation From the rigorous accreditation processes enforced by RACS to the state-of-the-art facilities found in major hospitals such as RBWH the infrastructure supports exceptional surgical outcomes As healthcare evolves so too must the role of the Surgeon embracing multidisciplinary collaboration and addressing systemic challenges such workforce sustainability and geographic equity By maintaining focus on these core aspects Australia Brisbane can continue to serve as a benchmark for surgical excellence ensuring that its residents have access to world-class medical care today and in the years to come The commitment of every Surgeon in this region to uphold these ideals is what ultimately drives progress in public health.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Excellence of Surgical Practice in Australia Brisbane</dc:title>
  <dc:creator/>
  <dc:language>en</dc:language>
  <cp:keywords/>
  <dcterms:created xsi:type="dcterms:W3CDTF">2026-07-29T14:01:27Z</dcterms:created>
  <dcterms:modified xsi:type="dcterms:W3CDTF">2026-07-29T14:01:27Z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