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d596784daf40b8d120d1c7b4ce02e4dff3eac67"/>
    <w:p>
      <w:pPr>
        <w:pStyle w:val="Heading1"/>
      </w:pPr>
      <w:r>
        <w:t xml:space="preserve">The Role and Evolution of the Surgeon in Canada Montreal:</w:t>
      </w:r>
      <w:r>
        <w:br/>
      </w:r>
      <w:r>
        <w:t xml:space="preserve">A Comprehensive Research Paper on Surgical Practice, Healthcare Infrastructure, and Cultural Competence</w:t>
      </w:r>
    </w:p>
    <w:p>
      <w:pPr>
        <w:pStyle w:val="FirstParagraph"/>
      </w:pPr>
      <w:r>
        <w:rPr>
          <w:bCs/>
          <w:b/>
        </w:rPr>
        <w:t xml:space="preserve">Abstract:</w:t>
      </w:r>
      <w:r>
        <w:br/>
      </w:r>
      <w:r>
        <w:t xml:space="preserve">This research paper examines the critical role of the surgeon within the specific healthcare ecosystem of Canada, with a focused case study on Montreal. It explores the unique intersection of French-Canadian culture, public health policy (Medicare), and advanced surgical technologies. The paper argues that surgeons in Montreal must navigate a dual-linguistic environment while adhering to rigorous Canadian medical standards to provide equitable care.</w:t>
      </w:r>
    </w:p>
    <w:bookmarkStart w:id="20" w:name="introduction"/>
    <w:p>
      <w:pPr>
        <w:pStyle w:val="Heading2"/>
      </w:pPr>
      <w:r>
        <w:t xml:space="preserve">1. Introduction</w:t>
      </w:r>
    </w:p>
    <w:p>
      <w:pPr>
        <w:pStyle w:val="FirstParagraph"/>
      </w:pPr>
      <w:r>
        <w:t xml:space="preserve">The profession of the surgeon has evolved significantly over the last three decades, transitioning from traditional open procedures to minimally invasive and robotic-assisted techniques. However, the context in which a surgeon practices is as important as their technical skill. In Canada Montreal, a city characterized by its distinct cultural identity and bilingual infrastructure, the role of the surgeon is shaped by specific socio-political and linguistic factors. This document serves as a comprehensive overview for medical students, healthcare administrators, and policy makers interested in understanding the surgical landscape within this vibrant Canadian metropolis.</w:t>
      </w:r>
    </w:p>
    <w:p>
      <w:pPr>
        <w:pStyle w:val="BodyText"/>
      </w:pPr>
      <w:r>
        <w:t xml:space="preserve">Montreal stands as a unique hub in North America. As the second-largest city in Canada and the cultural capital of French-speaking North America, it presents challenges and opportunities distinct from Toronto or Vancouver. For any aspiring or practicing surgeon, understanding the local healthcare system—governed by provincial regulations rather than federal direct provision—is essential.</w:t>
      </w:r>
    </w:p>
    <w:bookmarkEnd w:id="20"/>
    <w:bookmarkStart w:id="21" w:name="the-canadian-healthcare-context"/>
    <w:p>
      <w:pPr>
        <w:pStyle w:val="Heading2"/>
      </w:pPr>
      <w:r>
        <w:t xml:space="preserve">2. The Canadian Healthcare Context</w:t>
      </w:r>
    </w:p>
    <w:p>
      <w:pPr>
        <w:pStyle w:val="FirstParagraph"/>
      </w:pPr>
      <w:r>
        <w:t xml:space="preserve">To understand the surgeon in Canada Montreal, one must first understand the foundation of healthcare in Canada. The Canada Health Act ensures that all eligible residents have reasonable access to medically necessary hospital and physician services without direct charges at the point of service. While this provides universal coverage, it also creates specific pressures on surgical teams.</w:t>
      </w:r>
    </w:p>
    <w:p>
      <w:pPr>
        <w:numPr>
          <w:ilvl w:val="0"/>
          <w:numId w:val="1001"/>
        </w:numPr>
        <w:pStyle w:val="Compact"/>
      </w:pPr>
      <w:r>
        <w:rPr>
          <w:bCs/>
          <w:b/>
        </w:rPr>
        <w:t xml:space="preserve">Funding Models:</w:t>
      </w:r>
      <w:r>
        <w:t xml:space="preserve"> </w:t>
      </w:r>
      <w:r>
        <w:t xml:space="preserve">Surgeons in public hospitals in Montreal are typically paid via fee-for-service or salary models managed by the Quebec government through organizations such as the Régie de l'assurance maladie du Québec (RAMQ).</w:t>
      </w:r>
    </w:p>
    <w:p>
      <w:pPr>
        <w:numPr>
          <w:ilvl w:val="0"/>
          <w:numId w:val="1001"/>
        </w:numPr>
        <w:pStyle w:val="Compact"/>
      </w:pPr>
      <w:r>
        <w:rPr>
          <w:bCs/>
          <w:b/>
        </w:rPr>
        <w:t xml:space="preserve">Rationing and Wait Times:</w:t>
      </w:r>
      <w:r>
        <w:t xml:space="preserve"> </w:t>
      </w:r>
      <w:r>
        <w:t xml:space="preserve">A significant aspect of modern surgical practice in Canada is managing patient expectations regarding wait times for non-emergency procedures. Surgeons must prioritize cases based on clinical urgency rather than ability to pay, a principle that defines the ethical framework of Canadian surgery.</w:t>
      </w:r>
    </w:p>
    <w:p>
      <w:pPr>
        <w:numPr>
          <w:ilvl w:val="0"/>
          <w:numId w:val="1001"/>
        </w:numPr>
        <w:pStyle w:val="Compact"/>
      </w:pPr>
      <w:r>
        <w:rPr>
          <w:bCs/>
          <w:b/>
        </w:rPr>
        <w:t xml:space="preserve">Tech Integration:</w:t>
      </w:r>
      <w:r>
        <w:t xml:space="preserve"> </w:t>
      </w:r>
      <w:r>
        <w:t xml:space="preserve">Despite budget constraints, Montreal’s hospitals (such as McGill University Health Centre and CHU Sainte-Juste) are leaders in adopting cutting-edge technology. The integration of AI in diagnostics and robotic surgery requires surgeons to be lifelong learners, constantly adapting their skills to remain competitive globally while serving locally.</w:t>
      </w:r>
    </w:p>
    <w:bookmarkEnd w:id="21"/>
    <w:bookmarkStart w:id="24" w:name="Xffbf3a8bfd6a1437b486a16e974c2b58ec18d2f"/>
    <w:p>
      <w:pPr>
        <w:pStyle w:val="Heading2"/>
      </w:pPr>
      <w:r>
        <w:t xml:space="preserve">3. Linguistic and Cultural Competence in Montreal</w:t>
      </w:r>
    </w:p>
    <w:p>
      <w:pPr>
        <w:pStyle w:val="FirstParagraph"/>
      </w:pPr>
      <w:r>
        <w:t xml:space="preserve">The most distinct feature of practicing as a surgeon in Canada Montreal is the linguistic requirement. Quebec is the only province in Canada with French as its sole official language, governed by laws such as Bill 96. Consequently, medical care must be accessible to patients regardless of their background.</w:t>
      </w:r>
    </w:p>
    <w:bookmarkStart w:id="22" w:name="the-bilingual-imperative"/>
    <w:p>
      <w:pPr>
        <w:pStyle w:val="Heading3"/>
      </w:pPr>
      <w:r>
        <w:t xml:space="preserve">3.1 The Bilingual Imperative</w:t>
      </w:r>
    </w:p>
    <w:p>
      <w:pPr>
        <w:pStyle w:val="FirstParagraph"/>
      </w:pPr>
      <w:r>
        <w:t xml:space="preserve">A surgeon practicing in Montreal is increasingly expected to possess high-level proficiency in both English and French. While many healthcare professionals are bilingual, the patient population includes recent immigrants who may not speak either official language fluently, as well as long-term residents who prefer services in French. Effective communication is not merely a courtesy; it is a safety issue. Informed consent for surgical procedures must be clearly understood by the patient to avoid legal and ethical complications.</w:t>
      </w:r>
    </w:p>
    <w:bookmarkEnd w:id="22"/>
    <w:bookmarkStart w:id="23" w:name="cultural-sensitivity"/>
    <w:p>
      <w:pPr>
        <w:pStyle w:val="Heading3"/>
      </w:pPr>
      <w:r>
        <w:t xml:space="preserve">3.2 Cultural Sensitivity</w:t>
      </w:r>
    </w:p>
    <w:p>
      <w:pPr>
        <w:pStyle w:val="FirstParagraph"/>
      </w:pPr>
      <w:r>
        <w:t xml:space="preserve">Montreal’s population is diverse, including significant communities from the Middle East, Asia, and Africa. A surgeon in this region must demonstrate cultural competence, understanding varying beliefs regarding pain management, end-of-life care, and gender preferences for caregivers. For instance, some patients may prefer a surgeon of the same gender for certain procedures. Navigating these preferences within the structured Canadian healthcare system requires emotional intelligence alongside technical expertise.</w:t>
      </w:r>
    </w:p>
    <w:bookmarkEnd w:id="23"/>
    <w:bookmarkEnd w:id="24"/>
    <w:bookmarkStart w:id="25" w:name="education-and-training-pathways"/>
    <w:p>
      <w:pPr>
        <w:pStyle w:val="Heading2"/>
      </w:pPr>
      <w:r>
        <w:t xml:space="preserve">4. Education and Training Pathways</w:t>
      </w:r>
    </w:p>
    <w:p>
      <w:pPr>
        <w:pStyle w:val="FirstParagraph"/>
      </w:pPr>
      <w:r>
        <w:t xml:space="preserve">Becoming a surgeon in Canada Montreal involves a rigorous educational pipeline that reflects both national standards and local institutional strengths.</w:t>
      </w:r>
    </w:p>
    <w:p>
      <w:pPr>
        <w:numPr>
          <w:ilvl w:val="0"/>
          <w:numId w:val="1002"/>
        </w:numPr>
        <w:pStyle w:val="Compact"/>
      </w:pPr>
      <w:r>
        <w:rPr>
          <w:bCs/>
          <w:b/>
        </w:rPr>
        <w:t xml:space="preserve">Military Service:</w:t>
      </w:r>
      <w:r>
        <w:t xml:space="preserve">The two primary medical schools in the city are McGill University (English) and Université de Montréal (French). Students often engage with the health networks of each university’s affiliated hospitals.</w:t>
      </w:r>
    </w:p>
    <w:p>
      <w:pPr>
        <w:numPr>
          <w:ilvl w:val="0"/>
          <w:numId w:val="1002"/>
        </w:numPr>
        <w:pStyle w:val="Compact"/>
      </w:pPr>
      <w:r>
        <w:rPr>
          <w:bCs/>
          <w:b/>
        </w:rPr>
        <w:t xml:space="preserve">Royal College Certification:</w:t>
      </w:r>
      <w:r>
        <w:t xml:space="preserve">To practice independently, a surgeon must complete a residency program accredited by the Royal College of Physicians and Surgeons of Canada. This certification is nationally recognized, ensuring that a surgeon trained in Montreal meets the same high standards as one trained in Halifax or Calgary.</w:t>
      </w:r>
    </w:p>
    <w:p>
      <w:pPr>
        <w:numPr>
          <w:ilvl w:val="0"/>
          <w:numId w:val="1002"/>
        </w:numPr>
        <w:pStyle w:val="Compact"/>
      </w:pPr>
      <w:r>
        <w:rPr>
          <w:bCs/>
          <w:b/>
        </w:rPr>
        <w:t xml:space="preserve">Sub-specialization:</w:t>
      </w:r>
      <w:r>
        <w:t xml:space="preserve">Montreal is home to world-renowned centers for trauma (Montreal Children’s Hospital) and neurosurgery. Aspiring surgeons often seek fellowships here, contributing to the city’s reputation as a center of excellence.</w:t>
      </w:r>
    </w:p>
    <w:bookmarkEnd w:id="25"/>
    <w:bookmarkStart w:id="26" w:name="challenges-facing-modern-surgeons"/>
    <w:p>
      <w:pPr>
        <w:pStyle w:val="Heading2"/>
      </w:pPr>
      <w:r>
        <w:t xml:space="preserve">5. Challenges Facing Modern Surgeons</w:t>
      </w:r>
    </w:p>
    <w:p>
      <w:pPr>
        <w:pStyle w:val="FirstParagraph"/>
      </w:pPr>
      <w:r>
        <w:t xml:space="preserve">Despite its strengths, the surgical field in Montreal faces several contemporary challenges:</w:t>
      </w:r>
    </w:p>
    <w:p>
      <w:pPr>
        <w:numPr>
          <w:ilvl w:val="0"/>
          <w:numId w:val="1003"/>
        </w:numPr>
        <w:pStyle w:val="Compact"/>
      </w:pPr>
      <w:r>
        <w:rPr>
          <w:bCs/>
          <w:b/>
        </w:rPr>
        <w:t xml:space="preserve">Burnout and Physician Shortages:</w:t>
      </w:r>
      <w:r>
        <w:t xml:space="preserve">Caseloads are high, and administrative burdens are increasing. The Quebec healthcare system has faced periodic crises regarding staffing shortages, impacting surgeon work-life balance.</w:t>
      </w:r>
    </w:p>
    <w:p>
      <w:pPr>
        <w:numPr>
          <w:ilvl w:val="0"/>
          <w:numId w:val="1003"/>
        </w:numPr>
        <w:pStyle w:val="Compact"/>
      </w:pPr>
      <w:r>
        <w:rPr>
          <w:bCs/>
          <w:b/>
        </w:rPr>
        <w:t xml:space="preserve">Aging Population:</w:t>
      </w:r>
      <w:r>
        <w:t xml:space="preserve"> </w:t>
      </w:r>
      <w:r>
        <w:t xml:space="preserve">Like much of Canada, Montreal is seeing an aging demographic. Surgeons must increasingly manage complex cases involving comorbidities such as diabetes and cardiovascular disease, requiring multidisciplinary collaboration.</w:t>
      </w:r>
    </w:p>
    <w:p>
      <w:pPr>
        <w:numPr>
          <w:ilvl w:val="0"/>
          <w:numId w:val="1003"/>
        </w:numPr>
        <w:pStyle w:val="Compact"/>
      </w:pPr>
      <w:r>
        <w:rPr>
          <w:bCs/>
          <w:b/>
        </w:rPr>
        <w:t xml:space="preserve">Mental Health Awareness:</w:t>
      </w:r>
      <w:r>
        <w:t xml:space="preserve"> </w:t>
      </w:r>
      <w:r>
        <w:t xml:space="preserve">There is a growing emphasis on the mental health of both patients and surgeons. The trauma associated with surgical complications or poor outcomes requires robust support systems within hospital hierarchies.</w:t>
      </w:r>
    </w:p>
    <w:bookmarkEnd w:id="26"/>
    <w:bookmarkStart w:id="27" w:name="future-directions"/>
    <w:p>
      <w:pPr>
        <w:pStyle w:val="Heading2"/>
      </w:pPr>
      <w:r>
        <w:t xml:space="preserve">6. Future Directions</w:t>
      </w:r>
    </w:p>
    <w:p>
      <w:pPr>
        <w:pStyle w:val="FirstParagraph"/>
      </w:pPr>
      <w:r>
        <w:t xml:space="preserve">The future of surgery in Canada Montreal lies in digital health integration and expanded access. Telemedicine, accelerated by the pandemic, will likely remain a supplement to pre- and post-operative care for surgeons. Furthermore, there is a push towards decentralizing surgical care outside of downtown Montreal to ensure equitable access for residents in surrounding regions like Laval and Longueuil.</w:t>
      </w:r>
    </w:p>
    <w:p>
      <w:pPr>
        <w:pStyle w:val="BodyText"/>
      </w:pPr>
      <w:r>
        <w:t xml:space="preserve">Additionally, the role of data science in surgery is expanding. Montreal’s status as an AI hub (with institutions like Mila) offers surgeons unprecedented opportunities to utilize predictive analytics for surgical outcomes, potentially reducing error rates and improving recovery times.</w:t>
      </w:r>
    </w:p>
    <w:bookmarkEnd w:id="27"/>
    <w:bookmarkStart w:id="28" w:name="conclusion"/>
    <w:p>
      <w:pPr>
        <w:pStyle w:val="Heading2"/>
      </w:pPr>
      <w:r>
        <w:t xml:space="preserve">7. Conclusion</w:t>
      </w:r>
    </w:p>
    <w:p>
      <w:pPr>
        <w:pStyle w:val="FirstParagraph"/>
      </w:pPr>
      <w:r>
        <w:t xml:space="preserve">The surgeon in Canada Montreal operates at a complex intersection of universal healthcare mandates, linguistic diversity, and technological advancement. They are not only technical experts performing life-saving interventions but also cultural brokers navigating a bilingual society. The rigorous training required by the Royal College ensures high standards, while the unique social fabric of Montreal demands empathy and adaptability. As the healthcare landscape evolves, surgeons in this region will continue to play a pivotal role in defining what quality, accessible care looks like in a modern Canadian urban center.</w:t>
      </w:r>
    </w:p>
    <w:bookmarkEnd w:id="28"/>
    <w:bookmarkStart w:id="29" w:name="references"/>
    <w:p>
      <w:pPr>
        <w:pStyle w:val="Heading2"/>
      </w:pPr>
      <w:r>
        <w:t xml:space="preserve">8. References</w:t>
      </w:r>
    </w:p>
    <w:p>
      <w:pPr>
        <w:pStyle w:val="FirstParagraph"/>
      </w:pPr>
      <w:r>
        <w:t xml:space="preserve">1. Government of Canada. (2023). The Canada Health Act: Principles and Provisions.</w:t>
      </w:r>
    </w:p>
    <w:p>
      <w:pPr>
        <w:pStyle w:val="BodyText"/>
      </w:pPr>
      <w:r>
        <w:t xml:space="preserve">2. Quebec Government Office of the Language Charter Commissioner. (2024). Linguistic Rights in Healthcare Services.</w:t>
      </w:r>
    </w:p>
    <w:p>
      <w:pPr>
        <w:pStyle w:val="BodyText"/>
      </w:pPr>
      <w:r>
        <w:t xml:space="preserve">3. Royal College of Physicians and Surgeons of Canada. (2023). Standards for Surgical Training and Certification.</w:t>
      </w:r>
    </w:p>
    <w:p>
      <w:pPr>
        <w:pStyle w:val="BodyText"/>
      </w:pPr>
      <w:r>
        <w:t xml:space="preserve">4. McGill University Health Centre Annual Report. (2023). Innovation in Multidisciplinary Care.</w:t>
      </w:r>
    </w:p>
    <w:p>
      <w:pPr>
        <w:pStyle w:val="BodyText"/>
      </w:pPr>
      <w:r>
        <w:t xml:space="preserve">5. Institut de la statistique du Québec. (2024). Demographic Trends and Healthcare Utilization in the Montreal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Canada Montreal: A Comprehensive Research Paper</dc:title>
  <dc:creator/>
  <dc:language>en</dc:language>
  <cp:keywords/>
  <dcterms:created xsi:type="dcterms:W3CDTF">2026-07-29T11:22:23Z</dcterms:created>
  <dcterms:modified xsi:type="dcterms:W3CDTF">2026-07-29T11:22:23Z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