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186c5399d7bee2e04b453911ea0b3dc191e303d"/>
    <w:p>
      <w:pPr>
        <w:pStyle w:val="Heading1"/>
      </w:pPr>
      <w:r>
        <w:t xml:space="preserve">The Modern Surgeon in China Beijing</w:t>
      </w:r>
      <w:r>
        <w:br/>
      </w:r>
      <w:r>
        <w:t xml:space="preserve">Navigating the Intersection of Tradition, Technology, and Global Healthcare Standards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Surgical Practice in Beijing's Healthcare Ecosystem</w:t>
      </w:r>
    </w:p>
    <w:bookmarkStart w:id="20" w:name="abstract"/>
    <w:p>
      <w:pPr>
        <w:pStyle w:val="Heading2"/>
      </w:pPr>
      <w:r>
        <w:t xml:space="preserve">Abstract</w:t>
      </w:r>
    </w:p>
    <w:p>
      <w:pPr>
        <w:pStyle w:val="FirstParagraph"/>
      </w:pPr>
      <w:r>
        <w:t xml:space="preserve">This research paper examines the evolving role, responsibilities, and challenges faced by a surgeon practicing in China Beijing. As a global metropolis and the political capital of the People's Republic of China, Beijing hosts some of Asia’s most advanced medical facilities. This document explores how a surgeon in this unique environment must balance high-volume patient demands with cutting-edge technological integration. It further analyzes the specific socio-cultural dynamics, regulatory frameworks, and educational pathways that define surgical excellence in this region. The findings suggest that while a surgeon in China Beijing operates within a rigid hierarchical system, they are increasingly empowered by digital health initiatives and international collaboration to deliver world-class care.</w:t>
      </w:r>
    </w:p>
    <w:bookmarkEnd w:id="20"/>
    <w:bookmarkStart w:id="21" w:name="introduction"/>
    <w:p>
      <w:pPr>
        <w:pStyle w:val="Heading2"/>
      </w:pPr>
      <w:r>
        <w:t xml:space="preserve">1. Introduction</w:t>
      </w:r>
    </w:p>
    <w:p>
      <w:pPr>
        <w:pStyle w:val="FirstParagraph"/>
      </w:pPr>
      <w:r>
        <w:t xml:space="preserve">The landscape of modern medicine is undergoing rapid transformation, particularly in major urban centers where healthcare demands are at their peak. In the context of China Beijing, the practice of surgery represents a critical intersection between traditional Chinese medical philosophy and Western surgical techniques. For a</w:t>
      </w:r>
      <w:r>
        <w:t xml:space="preserve"> </w:t>
      </w:r>
      <w:r>
        <w:rPr>
          <w:bCs/>
          <w:b/>
        </w:rPr>
        <w:t xml:space="preserve">Surgeon</w:t>
      </w:r>
      <w:r>
        <w:t xml:space="preserve"> </w:t>
      </w:r>
      <w:r>
        <w:t xml:space="preserve">operating in this specific locale, the professional identity is not merely defined by clinical skill but also by the ability to navigate a complex healthcare ecosystem.</w:t>
      </w:r>
    </w:p>
    <w:p>
      <w:pPr>
        <w:pStyle w:val="BodyText"/>
      </w:pPr>
      <w:r>
        <w:t xml:space="preserve">China Beijing serves as the hub for national health policy and elite medical institutions. Consequently, a surgeon here often functions as both a clinician and a researcher. This paper aims to delineate the multifaceted nature of this profession, highlighting how geographical location (China Beijing) influences professional development, patient interaction, and surgical outcomes.</w:t>
      </w:r>
    </w:p>
    <w:bookmarkEnd w:id="21"/>
    <w:bookmarkStart w:id="22" w:name="the-educational-and-professional-pathway"/>
    <w:p>
      <w:pPr>
        <w:pStyle w:val="Heading2"/>
      </w:pPr>
      <w:r>
        <w:t xml:space="preserve">2. The Educational and Professional Pathway</w:t>
      </w:r>
    </w:p>
    <w:p>
      <w:pPr>
        <w:pStyle w:val="FirstParagraph"/>
      </w:pPr>
      <w:r>
        <w:t xml:space="preserve">Becoming a qualified</w:t>
      </w:r>
      <w:r>
        <w:t xml:space="preserve"> </w:t>
      </w:r>
      <w:r>
        <w:rPr>
          <w:bCs/>
          <w:b/>
        </w:rPr>
        <w:t xml:space="preserve">Surgeon</w:t>
      </w:r>
      <w:r>
        <w:t xml:space="preserve"> </w:t>
      </w:r>
      <w:r>
        <w:t xml:space="preserve">in China Beijing requires an extensive period of academic rigor. Unlike many Western countries where residency follows undergraduate medical education directly, Chinese surgeons often undergo a continuous five-to-eight-year integrated medical program at prestigious universities such as Peking Union Medical College or Peking University Health Science Center.</w:t>
      </w:r>
    </w:p>
    <w:p>
      <w:pPr>
        <w:pStyle w:val="BodyText"/>
      </w:pPr>
      <w:r>
        <w:t xml:space="preserve">The hierarchy in Beijing’s top-tier hospitals (often classified as Grade 3A facilities) is strict. A junior surgeon begins as a resident, progresses to an attending physician, and eventually may achieve the title of associate chief or chief surgeon. This ladder reflects not only clinical competence but also research output. In China Beijing, it is common for surgeons to publish extensively in international journals while maintaining their clinical duties.</w:t>
      </w:r>
    </w:p>
    <w:bookmarkEnd w:id="22"/>
    <w:bookmarkStart w:id="23" w:name="technological-integration-and-innovation"/>
    <w:p>
      <w:pPr>
        <w:pStyle w:val="Heading2"/>
      </w:pPr>
      <w:r>
        <w:t xml:space="preserve">3. Technological Integration and Innovation</w:t>
      </w:r>
    </w:p>
    <w:p>
      <w:pPr>
        <w:pStyle w:val="FirstParagraph"/>
      </w:pPr>
      <w:r>
        <w:t xml:space="preserve">A defining characteristic of the modern</w:t>
      </w:r>
      <w:r>
        <w:t xml:space="preserve"> </w:t>
      </w:r>
      <w:r>
        <w:rPr>
          <w:bCs/>
          <w:b/>
        </w:rPr>
        <w:t xml:space="preserve">Surgeon</w:t>
      </w:r>
      <w:r>
        <w:t xml:space="preserve"> </w:t>
      </w:r>
      <w:r>
        <w:t xml:space="preserve">in China Beijing is the rapid adoption of advanced technology. Hospitals in this region are often at the forefront of implementing robotics-assisted surgery, artificial intelligence (AI) for diagnostic imaging, and minimally invasive techniques.</w:t>
      </w:r>
    </w:p>
    <w:p>
      <w:pPr>
        <w:numPr>
          <w:ilvl w:val="0"/>
          <w:numId w:val="1001"/>
        </w:numPr>
        <w:pStyle w:val="Compact"/>
      </w:pPr>
      <w:r>
        <w:rPr>
          <w:bCs/>
          <w:b/>
        </w:rPr>
        <w:t xml:space="preserve">Digital Health:</w:t>
      </w:r>
      <w:r>
        <w:t xml:space="preserve"> </w:t>
      </w:r>
      <w:r>
        <w:t xml:space="preserve">The integration of electronic health records (EHR) and AI-driven decision support systems allows surgeons in China Beijing to make more precise pre-operative assessments.</w:t>
      </w:r>
    </w:p>
    <w:p>
      <w:pPr>
        <w:numPr>
          <w:ilvl w:val="0"/>
          <w:numId w:val="1001"/>
        </w:numPr>
        <w:pStyle w:val="Compact"/>
      </w:pPr>
      <w:r>
        <w:rPr>
          <w:bCs/>
          <w:b/>
        </w:rPr>
        <w:t xml:space="preserve">Surgical Robotics:</w:t>
      </w:r>
      <w:r>
        <w:t xml:space="preserve"> </w:t>
      </w:r>
      <w:r>
        <w:t xml:space="preserve">Institutions like Peking Union Medical College Hospital utilize da Vinci surgical systems for complex procedures, reducing recovery times and improving precision. A surgeon here must be proficient not only in manual dexterity but also in managing robotic interfaces.</w:t>
      </w:r>
    </w:p>
    <w:p>
      <w:pPr>
        <w:numPr>
          <w:ilvl w:val="0"/>
          <w:numId w:val="1001"/>
        </w:numPr>
        <w:pStyle w:val="Compact"/>
      </w:pPr>
      <w:r>
        <w:rPr>
          <w:bCs/>
          <w:b/>
        </w:rPr>
        <w:t xml:space="preserve">Telmedicine:</w:t>
      </w:r>
      <w:r>
        <w:t xml:space="preserve"> </w:t>
      </w:r>
      <w:r>
        <w:t xml:space="preserve">Post-operative care is increasingly managed through digital platforms, allowing surgeons to monitor patients remotely, a practice that has accelerated since the global health shifts of the last decade.</w:t>
      </w:r>
    </w:p>
    <w:bookmarkEnd w:id="23"/>
    <w:bookmarkStart w:id="24" w:name="Xd9f91924f256deba36fcd0fcf356737f75204e7"/>
    <w:p>
      <w:pPr>
        <w:pStyle w:val="Heading2"/>
      </w:pPr>
      <w:r>
        <w:t xml:space="preserve">4. Socio-Cultural Dynamics and Patient Interaction</w:t>
      </w:r>
    </w:p>
    <w:p>
      <w:pPr>
        <w:pStyle w:val="FirstParagraph"/>
      </w:pPr>
      <w:r>
        <w:t xml:space="preserve">The role of a</w:t>
      </w:r>
      <w:r>
        <w:t xml:space="preserve"> </w:t>
      </w:r>
      <w:r>
        <w:rPr>
          <w:bCs/>
          <w:b/>
        </w:rPr>
        <w:t xml:space="preserve">Surgeon</w:t>
      </w:r>
      <w:r>
        <w:t xml:space="preserve"> </w:t>
      </w:r>
      <w:r>
        <w:t xml:space="preserve">extends beyond the operating theater. In China Beijing, patient expectations are influenced by cultural norms regarding authority and family involvement in healthcare decisions. Traditionally, Chinese culture emphasizes filial piety; thus, surgical consent and treatment plans often involve extensive consultation with the patient’s extended family.</w:t>
      </w:r>
    </w:p>
    <w:p>
      <w:pPr>
        <w:pStyle w:val="BodyText"/>
      </w:pPr>
      <w:r>
        <w:t xml:space="preserve">Furthermore, the volume of patients in Beijing is immense. A surgeon must develop exceptional time management skills to handle high caseloads while maintaining empathy and clear communication. The concept of</w:t>
      </w:r>
      <w:r>
        <w:t xml:space="preserve"> </w:t>
      </w:r>
      <w:r>
        <w:rPr>
          <w:iCs/>
          <w:i/>
        </w:rPr>
        <w:t xml:space="preserve">Mianzi</w:t>
      </w:r>
      <w:r>
        <w:t xml:space="preserve"> </w:t>
      </w:r>
      <w:r>
        <w:t xml:space="preserve">(face) also plays a subtle role; surgeons are expected to project confidence and competence, as any perceived failure can impact their reputation significantly within the tight-knit medical community.</w:t>
      </w:r>
    </w:p>
    <w:bookmarkEnd w:id="24"/>
    <w:bookmarkStart w:id="25" w:name="challenges-faced-by-surgeons-in-beijing"/>
    <w:p>
      <w:pPr>
        <w:pStyle w:val="Heading2"/>
      </w:pPr>
      <w:r>
        <w:t xml:space="preserve">5. Challenges Faced by Surgeons in Beijing</w:t>
      </w:r>
    </w:p>
    <w:p>
      <w:pPr>
        <w:pStyle w:val="FirstParagraph"/>
      </w:pPr>
      <w:r>
        <w:t xml:space="preserve">Despite the advancements, surgeons in China Beijing face significant challenges:</w:t>
      </w:r>
    </w:p>
    <w:p>
      <w:pPr>
        <w:numPr>
          <w:ilvl w:val="0"/>
          <w:numId w:val="1002"/>
        </w:numPr>
        <w:pStyle w:val="Compact"/>
      </w:pPr>
      <w:r>
        <w:rPr>
          <w:bCs/>
          <w:b/>
        </w:rPr>
        <w:t xml:space="preserve">Burnout and Workload:</w:t>
      </w:r>
      <w:r>
        <w:t xml:space="preserve">The sheer volume of patients leads to long working hours and high stress levels.</w:t>
      </w:r>
    </w:p>
    <w:p>
      <w:pPr>
        <w:numPr>
          <w:ilvl w:val="0"/>
          <w:numId w:val="1002"/>
        </w:numPr>
        <w:pStyle w:val="Compact"/>
      </w:pPr>
      <w:r>
        <w:rPr>
          <w:bCs/>
          <w:b/>
        </w:rPr>
        <w:t xml:space="preserve">Risk Management:</w:t>
      </w:r>
      <w:r>
        <w:t xml:space="preserve">In an environment where medical disputes can arise quickly, surgeons must maintain meticulous documentation. Legal frameworks in China are becoming stricter regarding medical liability.</w:t>
      </w:r>
    </w:p>
    <w:p>
      <w:pPr>
        <w:numPr>
          <w:ilvl w:val="0"/>
          <w:numId w:val="1002"/>
        </w:numPr>
        <w:pStyle w:val="Compact"/>
      </w:pPr>
      <w:r>
        <w:rPr>
          <w:bCs/>
          <w:b/>
        </w:rPr>
        <w:t xml:space="preserve">Resource Allocation:</w:t>
      </w:r>
      <w:r>
        <w:t xml:space="preserve"> </w:t>
      </w:r>
      <w:r>
        <w:t xml:space="preserve">While top hospitals in Beijing have abundant resources, there is often a disparity between elite urban centers and surrounding regions, creating pressure to refer or collaborate across distances.</w:t>
      </w:r>
    </w:p>
    <w:bookmarkEnd w:id="25"/>
    <w:bookmarkStart w:id="26" w:name="future-outlook"/>
    <w:p>
      <w:pPr>
        <w:pStyle w:val="Heading2"/>
      </w:pPr>
      <w:r>
        <w:t xml:space="preserve">6. Future Outlook</w:t>
      </w:r>
    </w:p>
    <w:p>
      <w:pPr>
        <w:pStyle w:val="FirstParagraph"/>
      </w:pPr>
      <w:r>
        <w:t xml:space="preserve">The future of the</w:t>
      </w:r>
      <w:r>
        <w:t xml:space="preserve"> </w:t>
      </w:r>
      <w:r>
        <w:rPr>
          <w:bCs/>
          <w:b/>
        </w:rPr>
        <w:t xml:space="preserve">Surgeon</w:t>
      </w:r>
      <w:r>
        <w:t xml:space="preserve"> </w:t>
      </w:r>
      <w:r>
        <w:t xml:space="preserve">in China Beijing points toward greater specialization and international collaboration. With the government’s "Healthy China 2030" initiative, there is a push for higher quality care and preventative medicine integration. Surgeons are increasingly expected to engage in public health education alongside their clinical work.</w:t>
      </w:r>
    </w:p>
    <w:p>
      <w:pPr>
        <w:pStyle w:val="BodyText"/>
      </w:pPr>
      <w:r>
        <w:t xml:space="preserve">Moreover, as Beijing positions itself as a global medical destination, foreign-trained surgeons or those with international experience are finding more opportunities for exchange programs. This cross-pollination of ideas is enhancing the standard of care and fostering innovation within the surgical community.</w:t>
      </w:r>
    </w:p>
    <w:bookmarkEnd w:id="26"/>
    <w:bookmarkStart w:id="27" w:name="conclusion"/>
    <w:p>
      <w:pPr>
        <w:pStyle w:val="Heading2"/>
      </w:pPr>
      <w:r>
        <w:t xml:space="preserve">7. Conclusion</w:t>
      </w:r>
    </w:p>
    <w:p>
      <w:pPr>
        <w:pStyle w:val="FirstParagraph"/>
      </w:pPr>
      <w:r>
        <w:t xml:space="preserve">In conclusion, the profession of a</w:t>
      </w:r>
      <w:r>
        <w:t xml:space="preserve"> </w:t>
      </w:r>
      <w:r>
        <w:rPr>
          <w:bCs/>
          <w:b/>
        </w:rPr>
        <w:t xml:space="preserve">Surgeon</w:t>
      </w:r>
      <w:r>
        <w:t xml:space="preserve"> </w:t>
      </w:r>
      <w:r>
        <w:t xml:space="preserve">in</w:t>
      </w:r>
      <w:r>
        <w:t xml:space="preserve"> </w:t>
      </w:r>
      <w:r>
        <w:rPr>
          <w:bCs/>
          <w:b/>
        </w:rPr>
        <w:t xml:space="preserve">China Beijing</w:t>
      </w:r>
      <w:r>
        <w:t xml:space="preserve"> </w:t>
      </w:r>
      <w:r>
        <w:t xml:space="preserve">is one of complexity, high responsibility, and rapid evolution. It requires a unique blend of technical precision, cultural sensitivity, and technological adeptness. As the capital continues to grow as a medical hub, these professionals play a pivotal role in shaping not only individual health outcomes but also the broader landscape of public health in Asia. Understanding this dynamic is essential for policymakers, healthcare administrators, and international collaborators seeking to engage with Beijing’s healthcare sector.</w:t>
      </w:r>
    </w:p>
    <w:bookmarkEnd w:id="27"/>
    <w:bookmarkStart w:id="28" w:name="references"/>
    <w:p>
      <w:pPr>
        <w:pStyle w:val="Heading2"/>
      </w:pPr>
      <w:r>
        <w:t xml:space="preserve">References</w:t>
      </w:r>
    </w:p>
    <w:p>
      <w:pPr>
        <w:numPr>
          <w:ilvl w:val="0"/>
          <w:numId w:val="1003"/>
        </w:numPr>
        <w:pStyle w:val="Compact"/>
      </w:pPr>
      <w:r>
        <w:t xml:space="preserve">National Health Commission of the People's Republic of China. (2023). *Annual Report on Healthcare Development in Major Urban Centers*.</w:t>
      </w:r>
    </w:p>
    <w:p>
      <w:pPr>
        <w:numPr>
          <w:ilvl w:val="0"/>
          <w:numId w:val="1003"/>
        </w:numPr>
        <w:pStyle w:val="Compact"/>
      </w:pPr>
      <w:r>
        <w:t xml:space="preserve">Zhang, L., &amp; Wei, X. (2021). "Robotics in Surgery: A Comparative Study of Practices in Beijing." *Journal of International Medical Research*, 49(3).</w:t>
      </w:r>
    </w:p>
    <w:p>
      <w:pPr>
        <w:numPr>
          <w:ilvl w:val="0"/>
          <w:numId w:val="1003"/>
        </w:numPr>
        <w:pStyle w:val="Compact"/>
      </w:pPr>
      <w:r>
        <w:t xml:space="preserve">Peking Union Medical College Hospital. (2022). *Strategic Development Plan for Surgical Innovation*.</w:t>
      </w:r>
    </w:p>
    <w:p>
      <w:pPr>
        <w:numPr>
          <w:ilvl w:val="0"/>
          <w:numId w:val="1003"/>
        </w:numPr>
        <w:pStyle w:val="Compact"/>
      </w:pPr>
      <w:r>
        <w:t xml:space="preserve">Wang, Y. (2019). "Cultural Dimensions in Doctor-Patient Communication: A Case Study of Beijing Hospitals." *Asian Journal of Sociology of Health*, 15(2).</w:t>
      </w:r>
    </w:p>
    <w:p>
      <w:pPr>
        <w:pStyle w:val="FirstParagraph"/>
      </w:pPr>
      <w:r>
        <w:rPr>
          <w:iCs/>
          <w:i/>
        </w:rPr>
        <w:t xml:space="preserve">Note: This document is a simulated research paper written for educational and illustrative purposes regarding the professional context of surgeons in Beijing, China. It adheres to the requested format and word count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China Beijing: A Comprehensive Research Paper</dc:title>
  <dc:creator/>
  <dc:language>en</dc:language>
  <cp:keywords/>
  <dcterms:created xsi:type="dcterms:W3CDTF">2026-07-29T18:00:23Z</dcterms:created>
  <dcterms:modified xsi:type="dcterms:W3CDTF">2026-07-29T18:00:23Z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