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Historical</w:t>
      </w:r>
      <w:r>
        <w:t xml:space="preserve"> </w:t>
      </w:r>
      <w:r>
        <w:t xml:space="preserve">Excellence</w:t>
      </w:r>
      <w:r>
        <w:t xml:space="preserve"> </w:t>
      </w:r>
      <w:r>
        <w:t xml:space="preserve">with</w:t>
      </w:r>
      <w:r>
        <w:t xml:space="preserve"> </w:t>
      </w:r>
      <w:r>
        <w:t xml:space="preserve">Contemporary</w:t>
      </w:r>
      <w:r>
        <w:t xml:space="preserve"> </w:t>
      </w:r>
      <w:r>
        <w:t xml:space="preserve">Medical</w:t>
      </w:r>
      <w:r>
        <w:t xml:space="preserve"> </w:t>
      </w:r>
      <w:r>
        <w:t xml:space="preserve">Innovation</w:t>
      </w:r>
    </w:p>
    <w:bookmarkStart w:id="29" w:name="Xacb2b1944eb85bf9b10813ea23d2e363d37055d"/>
    <w:p>
      <w:pPr>
        <w:pStyle w:val="Heading1"/>
      </w:pPr>
      <w:r>
        <w:t xml:space="preserve">The Modern Surgeon in France Lyon:</w:t>
      </w:r>
      <w:r>
        <w:br/>
      </w:r>
      <w:r>
        <w:t xml:space="preserve">Bridging Historical Excellence with Contemporary Medical Innovation</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Research Paper</w:t>
      </w:r>
    </w:p>
    <w:bookmarkStart w:id="20" w:name="abstract"/>
    <w:p>
      <w:pPr>
        <w:pStyle w:val="Heading3"/>
      </w:pPr>
      <w:r>
        <w:t xml:space="preserve">Abstract</w:t>
      </w:r>
    </w:p>
    <w:p>
      <w:pPr>
        <w:pStyle w:val="FirstParagraph"/>
      </w:pPr>
      <w:r>
        <w:t xml:space="preserve">This paper examines the evolving role of the surgeon within the specific medical ecosystem of France Lyon. It explores how surgeons in this historic French metropolis integrate traditional surgical rigor with cutting-edge technological advancements, navigating a healthcare system that is both state-regulated and highly specialized. The study highlights Lyon’s unique position as a global hub for biomedical research and its impact on surgical training, patient care protocols, and interdisciplinary collaboration.</w:t>
      </w:r>
    </w:p>
    <w:bookmarkEnd w:id="20"/>
    <w:bookmarkStart w:id="21" w:name="introduction"/>
    <w:p>
      <w:pPr>
        <w:pStyle w:val="Heading2"/>
      </w:pPr>
      <w:r>
        <w:t xml:space="preserve">1. Introduction</w:t>
      </w:r>
    </w:p>
    <w:p>
      <w:pPr>
        <w:pStyle w:val="FirstParagraph"/>
      </w:pPr>
      <w:r>
        <w:t xml:space="preserve">The landscape of modern medicine is undergoing a profound transformation, driven by technological innovation and shifting demographic needs. Nowhere is this more evident than in the practice of surgery. In France Lyon, a city renowned for its rich cultural heritage and economic dynamism, the role of the surgeon has expanded beyond technical proficiency to encompass leadership in research, digital health integration, and interdisciplinary collaboration. This paper aims to analyze how surgeons operating within France Lyon are adapting to these changes while maintaining the high standards associated with French medical excellence.</w:t>
      </w:r>
    </w:p>
    <w:p>
      <w:pPr>
        <w:pStyle w:val="BodyText"/>
      </w:pPr>
      <w:r>
        <w:t xml:space="preserve">Lyon serves as a critical case study for understanding how regional medical hubs can influence national healthcare policies. The presence of world-class institutions in France Lyon provides surgeons with access to state-of-the-art facilities and robust academic networks, fostering an environment where surgical practice is continuously refined through evidence-based research.</w:t>
      </w:r>
    </w:p>
    <w:bookmarkEnd w:id="21"/>
    <w:bookmarkStart w:id="22" w:name="Xbd5c1dc339f02660c1a63cbac18706bc5bc0773"/>
    <w:p>
      <w:pPr>
        <w:pStyle w:val="Heading2"/>
      </w:pPr>
      <w:r>
        <w:t xml:space="preserve">2. Historical Context and Infrastructure in France Lyon</w:t>
      </w:r>
    </w:p>
    <w:p>
      <w:pPr>
        <w:pStyle w:val="FirstParagraph"/>
      </w:pPr>
      <w:r>
        <w:t xml:space="preserve">To understand the current standing of a surgeon in France Lyon, one must first appreciate the historical foundation upon which modern practice rests. Since the Middle Ages, Lyon has been a center for trade and learning, eventually becoming a pivotal site for medical education during the Enlightenment era. Today, this legacy is embodied by institutions such as Hospices Civils de Lyon (HCL) and numerous private clinics that operate under strict French national guidelines.</w:t>
      </w:r>
    </w:p>
    <w:p>
      <w:pPr>
        <w:pStyle w:val="BodyText"/>
      </w:pPr>
      <w:r>
        <w:t xml:space="preserve">The infrastructure supporting surgeons in France Lyon is characterized by its density of specialized centers. From cardiovascular surgery at the Hôtel-Dieu hospital to oncology at the Institut Gustave Roussy’s satellite branches, the geographic concentration of expertise allows for rapid consultation and collaborative care models. This clustering effect ensures that a surgeon practicing in this region rarely works in isolation but rather within a dense network of specialists.</w:t>
      </w:r>
    </w:p>
    <w:bookmarkEnd w:id="22"/>
    <w:bookmarkStart w:id="23" w:name="the-surgeon-as-an-academic-researcher"/>
    <w:p>
      <w:pPr>
        <w:pStyle w:val="Heading2"/>
      </w:pPr>
      <w:r>
        <w:t xml:space="preserve">3. The Surgeon as an Academic Researcher</w:t>
      </w:r>
    </w:p>
    <w:p>
      <w:pPr>
        <w:pStyle w:val="FirstParagraph"/>
      </w:pPr>
      <w:r>
        <w:t xml:space="preserve">In France Lyon, the distinction between clinician and researcher is increasingly blurred. Surgeons are expected to contribute significantly to scientific literature and clinical trials. This expectation is driven by the close ties between major hospitals in France Lyon and universities such as Université Claude Bernard Lyon 1.</w:t>
      </w:r>
    </w:p>
    <w:p>
      <w:pPr>
        <w:numPr>
          <w:ilvl w:val="0"/>
          <w:numId w:val="1001"/>
        </w:numPr>
        <w:pStyle w:val="Compact"/>
      </w:pPr>
      <w:r>
        <w:rPr>
          <w:bCs/>
          <w:b/>
        </w:rPr>
        <w:t xml:space="preserve">Clinical Trials:</w:t>
      </w:r>
      <w:r>
        <w:t xml:space="preserve"> </w:t>
      </w:r>
      <w:r>
        <w:t xml:space="preserve">Surgeons in this region frequently lead or participate in multinational clinical trials, testing new surgical techniques and perioperative care protocols.</w:t>
      </w:r>
    </w:p>
    <w:p>
      <w:pPr>
        <w:numPr>
          <w:ilvl w:val="0"/>
          <w:numId w:val="1001"/>
        </w:numPr>
        <w:pStyle w:val="Compact"/>
      </w:pPr>
      <w:r>
        <w:rPr>
          <w:bCs/>
          <w:b/>
        </w:rPr>
        <w:t xml:space="preserve">Bioengineering Integration:</w:t>
      </w:r>
      <w:r>
        <w:t xml:space="preserve"> </w:t>
      </w:r>
      <w:r>
        <w:t xml:space="preserve">Lyon is a European leader in bioengineering. Surgeons collaborate closely with engineers to develop robotic assistants, prosthetics, and minimally invasive tools. This interdisciplinary approach requires surgeons to possess not only manual dexterity but also a strong understanding of biomechanics and data analytics.</w:t>
      </w:r>
    </w:p>
    <w:p>
      <w:pPr>
        <w:numPr>
          <w:ilvl w:val="0"/>
          <w:numId w:val="1001"/>
        </w:numPr>
        <w:pStyle w:val="Compact"/>
      </w:pPr>
      <w:r>
        <w:rPr>
          <w:bCs/>
          <w:b/>
        </w:rPr>
        <w:t xml:space="preserve">Publishing Standards:</w:t>
      </w:r>
      <w:r>
        <w:t xml:space="preserve"> </w:t>
      </w:r>
      <w:r>
        <w:t xml:space="preserve">Maintaining academic publication records is often a prerequisite for advancement in the French public hospital system. Therefore, surgeons must allocate significant time away from the operating theater to write grants, conduct studies, and publish findings.</w:t>
      </w:r>
    </w:p>
    <w:bookmarkEnd w:id="23"/>
    <w:bookmarkStart w:id="24" w:name="X4ff29432151b8506a00426c1ba3a4c4f6174839"/>
    <w:p>
      <w:pPr>
        <w:pStyle w:val="Heading2"/>
      </w:pPr>
      <w:r>
        <w:t xml:space="preserve">4. Technological Integration: Robotics and AI</w:t>
      </w:r>
    </w:p>
    <w:p>
      <w:pPr>
        <w:pStyle w:val="FirstParagraph"/>
      </w:pPr>
      <w:r>
        <w:t xml:space="preserve">The adoption of advanced technology is perhaps the most visible change affecting surgeons in France Lyon. The region has seen a rapid uptake of robotic-assisted surgery systems, such as the da Vinci Surgical System. These tools allow for unprecedented precision in complex procedures, reducing recovery times and minimizing surgical trauma.</w:t>
      </w:r>
    </w:p>
    <w:p>
      <w:pPr>
        <w:pStyle w:val="BodyText"/>
      </w:pPr>
      <w:r>
        <w:t xml:space="preserve">Furthermore, Artificial Intelligence (AI) is beginning to play a role in pre-operative planning and diagnostic imaging interpretation. Surgeons in France Lyon are increasingly utilizing AI-driven software to model patient anatomy before surgery, allowing for personalized surgical plans. This shift requires continuous education and training programs specifically designed for the region’s medical workforce.</w:t>
      </w:r>
    </w:p>
    <w:p>
      <w:pPr>
        <w:pStyle w:val="BodyText"/>
      </w:pPr>
      <w:r>
        <w:t xml:space="preserve">However, the integration of these technologies also presents challenges regarding cost-effectiveness and equitable access. Surgeons must navigate the financial implications of using high-tech equipment within a regulated healthcare system that prioritizes cost-efficiency alongside quality.</w:t>
      </w:r>
    </w:p>
    <w:bookmarkEnd w:id="24"/>
    <w:bookmarkStart w:id="25" w:name="Xbe9fdf614e0184bb9befebe7186ffba1b7e0590"/>
    <w:p>
      <w:pPr>
        <w:pStyle w:val="Heading2"/>
      </w:pPr>
      <w:r>
        <w:t xml:space="preserve">5. Ethical Considerations and Patient-Centered Care</w:t>
      </w:r>
    </w:p>
    <w:p>
      <w:pPr>
        <w:pStyle w:val="FirstParagraph"/>
      </w:pPr>
      <w:r>
        <w:t xml:space="preserve">The practice of surgery is inherently ethical, requiring decisions that balance risk and benefit. In France Lyon, surgeons operate within a strict ethical framework defined by the French Public Health Code and international medical ethics guidelines.</w:t>
      </w:r>
    </w:p>
    <w:p>
      <w:pPr>
        <w:numPr>
          <w:ilvl w:val="0"/>
          <w:numId w:val="1002"/>
        </w:numPr>
        <w:pStyle w:val="Compact"/>
      </w:pPr>
      <w:r>
        <w:rPr>
          <w:bCs/>
          <w:b/>
        </w:rPr>
        <w:t xml:space="preserve">Informed Consent:</w:t>
      </w:r>
      <w:r>
        <w:t xml:space="preserve"> </w:t>
      </w:r>
      <w:r>
        <w:t xml:space="preserve">There is an increasing emphasis on comprehensive informed consent processes, ensuring patients fully understand the risks associated with surgical interventions. This is particularly relevant in experimental procedures conducted within research contexts.</w:t>
      </w:r>
    </w:p>
    <w:p>
      <w:pPr>
        <w:numPr>
          <w:ilvl w:val="0"/>
          <w:numId w:val="1002"/>
        </w:numPr>
        <w:pStyle w:val="Compact"/>
      </w:pPr>
      <w:r>
        <w:rPr>
          <w:bCs/>
          <w:b/>
        </w:rPr>
        <w:t xml:space="preserve">Data Privacy:</w:t>
      </w:r>
      <w:r>
        <w:t xml:space="preserve"> </w:t>
      </w:r>
      <w:r>
        <w:t xml:space="preserve">With the digitization of patient records and the use of AI, data privacy becomes paramount. Surgeons must ensure that all digital interactions comply with GDPR regulations and French data protection laws.</w:t>
      </w:r>
    </w:p>
    <w:p>
      <w:pPr>
        <w:numPr>
          <w:ilvl w:val="0"/>
          <w:numId w:val="1002"/>
        </w:numPr>
        <w:pStyle w:val="Compact"/>
      </w:pPr>
      <w:r>
        <w:rPr>
          <w:bCs/>
          <w:b/>
        </w:rPr>
        <w:t xml:space="preserve">Patient Autonomy:</w:t>
      </w:r>
      <w:r>
        <w:t xml:space="preserve"> </w:t>
      </w:r>
      <w:r>
        <w:t xml:space="preserve">Modern surgery in France Lyon places a strong emphasis on shared decision-making. Patients are viewed as active participants in their care journey rather than passive recipients of treatment.</w:t>
      </w:r>
    </w:p>
    <w:bookmarkEnd w:id="25"/>
    <w:bookmarkStart w:id="26" w:name="challenges-facing-the-surgical-community"/>
    <w:p>
      <w:pPr>
        <w:pStyle w:val="Heading2"/>
      </w:pPr>
      <w:r>
        <w:t xml:space="preserve">6. Challenges Facing the Surgical Community</w:t>
      </w:r>
    </w:p>
    <w:p>
      <w:pPr>
        <w:pStyle w:val="FirstParagraph"/>
      </w:pPr>
      <w:r>
        <w:t xml:space="preserve">Despite its strengths, the surgical community in France Lyon faces several challenges:</w:t>
      </w:r>
    </w:p>
    <w:p>
      <w:pPr>
        <w:numPr>
          <w:ilvl w:val="0"/>
          <w:numId w:val="1003"/>
        </w:numPr>
        <w:pStyle w:val="Compact"/>
      </w:pPr>
      <w:r>
        <w:rPr>
          <w:bCs/>
          <w:b/>
        </w:rPr>
        <w:t xml:space="preserve">Burnout and Workload:</w:t>
      </w:r>
      <w:r>
        <w:t xml:space="preserve"> </w:t>
      </w:r>
      <w:r>
        <w:t xml:space="preserve">The dual burden of clinical duties and academic research contributes to high levels of stress among surgeons. Managing work-life balance is a critical issue for retention in the field.</w:t>
      </w:r>
    </w:p>
    <w:p>
      <w:pPr>
        <w:numPr>
          <w:ilvl w:val="0"/>
          <w:numId w:val="1003"/>
        </w:numPr>
        <w:pStyle w:val="Compact"/>
      </w:pPr>
      <w:r>
        <w:rPr>
          <w:bCs/>
          <w:b/>
        </w:rPr>
        <w:t xml:space="preserve">Funding Constraints:</w:t>
      </w:r>
      <w:r>
        <w:t xml:space="preserve"> </w:t>
      </w:r>
      <w:r>
        <w:t xml:space="preserve">While Lyon is wealthy, healthcare funding in France has faced pressures. Surgeons often have to justify expenditures on new equipment through rigorous cost-benefit analyses.</w:t>
      </w:r>
    </w:p>
    <w:p>
      <w:pPr>
        <w:numPr>
          <w:ilvl w:val="0"/>
          <w:numId w:val="1003"/>
        </w:numPr>
        <w:pStyle w:val="Compact"/>
      </w:pPr>
      <w:r>
        <w:rPr>
          <w:bCs/>
          <w:b/>
        </w:rPr>
        <w:t xml:space="preserve">Talent Acquisition:</w:t>
      </w:r>
      <w:r>
        <w:t xml:space="preserve"> </w:t>
      </w:r>
      <w:r>
        <w:t xml:space="preserve">Attracting and retaining top surgical talent requires competitive salaries and supportive work environments. The competition for specialized surgeons is intensifying, both domestically within France and internationally.</w:t>
      </w:r>
    </w:p>
    <w:bookmarkEnd w:id="26"/>
    <w:bookmarkStart w:id="27" w:name="conclusion"/>
    <w:p>
      <w:pPr>
        <w:pStyle w:val="Heading2"/>
      </w:pPr>
      <w:r>
        <w:t xml:space="preserve">7. Conclusion</w:t>
      </w:r>
    </w:p>
    <w:p>
      <w:pPr>
        <w:pStyle w:val="FirstParagraph"/>
      </w:pPr>
      <w:r>
        <w:t xml:space="preserve">The surgeon in France Lyon represents the pinnacle of modern medical practice, combining technical mastery with scientific inquiry and ethical responsibility. The unique ecosystem of this French city provides unparalleled opportunities for innovation, particularly in robotics and biomedical research. However, it also demands resilience from surgeons who must navigate complex regulatory environments and high expectations.</w:t>
      </w:r>
    </w:p>
    <w:p>
      <w:pPr>
        <w:pStyle w:val="BodyText"/>
      </w:pPr>
      <w:r>
        <w:t xml:space="preserve">As healthcare continues to evolve, the role of the surgeon will likely expand further into areas such as telemedicine management and genetic counseling. For those practicing in France Lyon, staying ahead of these trends is not just a professional advantage but a necessity for delivering optimal patient care. Future research should focus on longitudinal studies measuring the impact of these technological and academic integrations on long-term patient outcomes in this specific geographic context.</w:t>
      </w:r>
    </w:p>
    <w:bookmarkEnd w:id="27"/>
    <w:bookmarkStart w:id="28" w:name="references"/>
    <w:p>
      <w:pPr>
        <w:pStyle w:val="Heading2"/>
      </w:pPr>
      <w:r>
        <w:t xml:space="preserve">References</w:t>
      </w:r>
    </w:p>
    <w:p>
      <w:pPr>
        <w:numPr>
          <w:ilvl w:val="0"/>
          <w:numId w:val="1004"/>
        </w:numPr>
        <w:pStyle w:val="Compact"/>
      </w:pPr>
      <w:r>
        <w:t xml:space="preserve">[1] Ministère des Solidarités et de la Santé. (2023). *Rapport sur l’état de la santé en France*. Paris.</w:t>
      </w:r>
    </w:p>
    <w:p>
      <w:pPr>
        <w:numPr>
          <w:ilvl w:val="0"/>
          <w:numId w:val="1004"/>
        </w:numPr>
        <w:pStyle w:val="Compact"/>
      </w:pPr>
      <w:r>
        <w:t xml:space="preserve">[2] Hospices Civils de Lyon. (2023). *Annual Report on Surgical Innovation and Patient Care*. Lyon, France.</w:t>
      </w:r>
    </w:p>
    <w:p>
      <w:pPr>
        <w:numPr>
          <w:ilvl w:val="0"/>
          <w:numId w:val="1004"/>
        </w:numPr>
        <w:pStyle w:val="Compact"/>
      </w:pPr>
      <w:r>
        <w:t xml:space="preserve">[3] European Association of Urology. (2023). *Guidelines on Robotic Surgery in Clinical Practice*. Arnhem, Netherlands.</w:t>
      </w:r>
    </w:p>
    <w:p>
      <w:pPr>
        <w:numPr>
          <w:ilvl w:val="0"/>
          <w:numId w:val="1004"/>
        </w:numPr>
        <w:pStyle w:val="Compact"/>
      </w:pPr>
      <w:r>
        <w:t xml:space="preserve">[4] Université Claude Bernard Lyon 1. (2023). *Department of Biomedical Engineering: Research Highlights*.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France Lyon: Bridging Historical Excellence with Contemporary Medical Innovation</dc:title>
  <dc:creator/>
  <dc:language>en</dc:language>
  <cp:keywords/>
  <dcterms:created xsi:type="dcterms:W3CDTF">2026-07-29T16:58:16Z</dcterms:created>
  <dcterms:modified xsi:type="dcterms:W3CDTF">2026-07-29T16:58:16Z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