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Berlin</w:t>
      </w:r>
    </w:p>
    <w:bookmarkStart w:id="20" w:name="X0158081b4849a34a9880eac1a415e1bfe2a9866"/>
    <w:p>
      <w:pPr>
        <w:pStyle w:val="Heading1"/>
      </w:pPr>
      <w:r>
        <w:t xml:space="preserve">The Role and Evolution of the Surgeon in Modern Healthcare: A Focus on Germany Berlin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Germany, Berlin</w:t>
      </w:r>
    </w:p>
    <w:bookmarkEnd w:id="20"/>
    <w:bookmarkStart w:id="22" w:name="abstract"/>
    <w:bookmarkStart w:id="21" w:name="i.-abstract"/>
    <w:p>
      <w:pPr>
        <w:pStyle w:val="Heading2"/>
      </w:pPr>
      <w:r>
        <w:t xml:space="preserve">I. Abstract</w:t>
      </w:r>
    </w:p>
    <w:p>
      <w:pPr>
        <w:pStyle w:val="FirstParagraph"/>
      </w:pPr>
      <w:r>
        <w:t xml:space="preserve">The profession of the surgeon represents one of the most critical pillars within the modern healthcare system, demanding not only technical dexterity but also profound medical knowledge and ethical responsibility. This research paper examines the specific context of surgical practice within Germany Berlin. As a leading metropolis with a highly developed infrastructure for medical excellence, Germany Berlin serves as a microcosm for understanding broader trends in European medicine. The paper explores the training requirements, regulatory frameworks, technological advancements, and socio-economic factors influencing surgeons operating in this dynamic region. It argues that the surgeon in Germany Berlin must navigate complex bureaucratic landscapes while maintaining high standards of patient care and innovation.</w:t>
      </w:r>
    </w:p>
    <w:bookmarkEnd w:id="21"/>
    <w:bookmarkEnd w:id="22"/>
    <w:bookmarkStart w:id="24" w:name="introduction"/>
    <w:bookmarkStart w:id="23" w:name="ii.-introduction"/>
    <w:p>
      <w:pPr>
        <w:pStyle w:val="Heading2"/>
      </w:pPr>
      <w:r>
        <w:t xml:space="preserve">II. Introduction</w:t>
      </w:r>
    </w:p>
    <w:p>
      <w:pPr>
        <w:pStyle w:val="FirstParagraph"/>
      </w:pPr>
      <w:r>
        <w:t xml:space="preserve">In the realm of medicine, few specialties command as much respect and complexity as surgery. The surgeon is not merely a technician but a leader within multidisciplinary medical teams. In Germany Berlin, this role is particularly significant due to the city's status as the capital of Germany and its reputation for high-quality healthcare services. With numerous university hospitals (Universitätsklinika) and specialized clinics, Germany Berlin attracts patients from across Europe.</w:t>
      </w:r>
    </w:p>
    <w:p>
      <w:pPr>
        <w:pStyle w:val="BodyText"/>
      </w:pPr>
      <w:r>
        <w:t xml:space="preserve">The integration of a surgeon into this system requires rigorous adherence to national standards set by German medical boards, alongside local regulations specific to the state of Berlin. Understanding the operational environment of a surgeon in Germany Berlin involves analyzing the intersection of public health policy, private practice rights, and academic research contributions.</w:t>
      </w:r>
    </w:p>
    <w:bookmarkEnd w:id="23"/>
    <w:bookmarkEnd w:id="24"/>
    <w:bookmarkStart w:id="28" w:name="training_and_regulation"/>
    <w:bookmarkStart w:id="27" w:name="iii.-training-and-regulatory-framework"/>
    <w:p>
      <w:pPr>
        <w:pStyle w:val="Heading2"/>
      </w:pPr>
      <w:r>
        <w:t xml:space="preserve">III. Training and Regulatory Framework</w:t>
      </w:r>
    </w:p>
    <w:p>
      <w:pPr>
        <w:pStyle w:val="FirstParagraph"/>
      </w:pPr>
      <w:r>
        <w:t xml:space="preserve">The path to becoming a qualified surgeon in Germany Berlin is arduous and highly structured. Prospective surgeons must first complete a medical degree at an accredited university, followed by the state examination (</w:t>
      </w:r>
      <w:r>
        <w:rPr>
          <w:iCs/>
          <w:i/>
        </w:rPr>
        <w:t xml:space="preserve">Abschlussprüfung</w:t>
      </w:r>
      <w:r>
        <w:t xml:space="preserve">). Post-graduation, candidates enter specialized residency programs known as</w:t>
      </w:r>
      <w:r>
        <w:t xml:space="preserve"> </w:t>
      </w:r>
      <w:r>
        <w:rPr>
          <w:iCs/>
          <w:i/>
        </w:rPr>
        <w:t xml:space="preserve">Facharztausbildung</w:t>
      </w:r>
      <w:r>
        <w:t xml:space="preserve">.</w:t>
      </w:r>
    </w:p>
    <w:bookmarkStart w:id="25" w:name="a.-specialization-process"/>
    <w:p>
      <w:pPr>
        <w:pStyle w:val="Heading3"/>
      </w:pPr>
      <w:r>
        <w:t xml:space="preserve">A. Specialization Process</w:t>
      </w:r>
    </w:p>
    <w:p>
      <w:pPr>
        <w:pStyle w:val="FirstParagraph"/>
      </w:pPr>
      <w:r>
        <w:t xml:space="preserve">The specialization in General Surgery or specific sub-fields such as cardiovascular or neurosurgery takes approximately six years. During this period, trainees rotate through various departments to gain comprehensive experience. In Germany Berlin, institutions like the Charité – Universitätsmedizin Berlin offer world-class training environments that combine clinical practice with cutting-edge research.</w:t>
      </w:r>
    </w:p>
    <w:bookmarkEnd w:id="25"/>
    <w:bookmarkStart w:id="26" w:name="b.-licensure-and-continual-education"/>
    <w:p>
      <w:pPr>
        <w:pStyle w:val="Heading3"/>
      </w:pPr>
      <w:r>
        <w:t xml:space="preserve">B. Licensure and Continual Education</w:t>
      </w:r>
    </w:p>
    <w:p>
      <w:pPr>
        <w:pStyle w:val="FirstParagraph"/>
      </w:pPr>
      <w:r>
        <w:t xml:space="preserve">Upon completion of training, a surgeon must pass the board examination to be recognized as an</w:t>
      </w:r>
      <w:r>
        <w:t xml:space="preserve"> </w:t>
      </w:r>
      <w:r>
        <w:rPr>
          <w:iCs/>
          <w:i/>
        </w:rPr>
        <w:t xml:space="preserve">Facharzt</w:t>
      </w:r>
      <w:r>
        <w:t xml:space="preserve">. In Germany Berlin, surgeons often work within the statutory health insurance system or private practice models. Continuing medical education (</w:t>
      </w:r>
      <w:r>
        <w:rPr>
          <w:iCs/>
          <w:i/>
        </w:rPr>
        <w:t xml:space="preserve">Weiterbildung</w:t>
      </w:r>
      <w:r>
        <w:t xml:space="preserve">) is mandatory to maintain licensure, ensuring that surgeons stay updated with the latest techniques and safety protocols.</w:t>
      </w:r>
    </w:p>
    <w:p>
      <w:pPr>
        <w:pStyle w:val="BodyText"/>
      </w:pPr>
      <w:r>
        <w:rPr>
          <w:bCs/>
          <w:b/>
        </w:rPr>
        <w:t xml:space="preserve">Note:</w:t>
      </w:r>
      <w:r>
        <w:t xml:space="preserve"> </w:t>
      </w:r>
      <w:r>
        <w:t xml:space="preserve">The German Medical Association (Bundesärztekammer) sets national guidelines, but individual state chambers in Berlin enforce local ethical codes and professional conduct standards.</w:t>
      </w:r>
    </w:p>
    <w:bookmarkEnd w:id="26"/>
    <w:bookmarkEnd w:id="27"/>
    <w:bookmarkEnd w:id="28"/>
    <w:bookmarkStart w:id="30" w:name="technology_and_innovation"/>
    <w:bookmarkStart w:id="29" w:name="Xa845e578988421f43922bdf9ce9bed6486f4b87"/>
    <w:p>
      <w:pPr>
        <w:pStyle w:val="Heading2"/>
      </w:pPr>
      <w:r>
        <w:t xml:space="preserve">IV. Technological Advancements and Innovation</w:t>
      </w:r>
    </w:p>
    <w:p>
      <w:pPr>
        <w:pStyle w:val="FirstParagraph"/>
      </w:pPr>
      <w:r>
        <w:t xml:space="preserve">The modern surgeon in Germany Berlin operates at the forefront of medical technology. The city is home to leading research institutions that drive innovation in minimally invasive surgery, robotic assistance, and laser therapy.</w:t>
      </w:r>
    </w:p>
    <w:p>
      <w:pPr>
        <w:numPr>
          <w:ilvl w:val="0"/>
          <w:numId w:val="1001"/>
        </w:numPr>
        <w:pStyle w:val="Compact"/>
      </w:pPr>
      <w:r>
        <w:rPr>
          <w:bCs/>
          <w:b/>
        </w:rPr>
        <w:t xml:space="preserve">Robotic Surgery:</w:t>
      </w:r>
      <w:r>
        <w:t xml:space="preserve"> </w:t>
      </w:r>
      <w:r>
        <w:t xml:space="preserve">Surgeons in Germany Berlin increasingly utilize systems like da Vinci for precise interventions in urology, gynecology, and general surgery. These technologies reduce recovery times and improve patient outcomes.</w:t>
      </w:r>
    </w:p>
    <w:p>
      <w:pPr>
        <w:numPr>
          <w:ilvl w:val="0"/>
          <w:numId w:val="1001"/>
        </w:numPr>
        <w:pStyle w:val="Compact"/>
      </w:pPr>
      <w:r>
        <w:rPr>
          <w:bCs/>
          <w:b/>
        </w:rPr>
        <w:t xml:space="preserve">Multidisciplinary Tumor Boards:</w:t>
      </w:r>
      <w:r>
        <w:t xml:space="preserve"> </w:t>
      </w:r>
      <w:r>
        <w:t xml:space="preserve">In line with German cancer treatment guidelines (Deutsche Krebsgesellschaft), surgeons collaborate closely with oncologists, radiologists, and pathologists. This team-based approach is standard in major Berlin clinics.</w:t>
      </w:r>
    </w:p>
    <w:p>
      <w:pPr>
        <w:numPr>
          <w:ilvl w:val="0"/>
          <w:numId w:val="1001"/>
        </w:numPr>
        <w:pStyle w:val="Compact"/>
      </w:pPr>
      <w:r>
        <w:rPr>
          <w:bCs/>
          <w:b/>
        </w:rPr>
        <w:t xml:space="preserve">Digital Health Integration:</w:t>
      </w:r>
      <w:r>
        <w:t xml:space="preserve"> </w:t>
      </w:r>
      <w:r>
        <w:t xml:space="preserve">Electronic health records and telemedicine platforms are being integrated into surgical workflows, enhancing coordination between pre-operative planning and post-operative care.</w:t>
      </w:r>
    </w:p>
    <w:p>
      <w:pPr>
        <w:pStyle w:val="FirstParagraph"/>
      </w:pPr>
      <w:r>
        <w:t xml:space="preserve">This emphasis on technology reflects a broader trend in Germany Berlin to position itself as a hub for medical innovation, attracting both talent and international patients seeking advanced surgical care.</w:t>
      </w:r>
    </w:p>
    <w:bookmarkEnd w:id="29"/>
    <w:bookmarkEnd w:id="30"/>
    <w:bookmarkStart w:id="34" w:name="challenges_and_ethics"/>
    <w:bookmarkStart w:id="33" w:name="v.-challenges-and-ethical-considerations"/>
    <w:p>
      <w:pPr>
        <w:pStyle w:val="Heading2"/>
      </w:pPr>
      <w:r>
        <w:t xml:space="preserve">V. Challenges and Ethical Considerations</w:t>
      </w:r>
    </w:p>
    <w:p>
      <w:pPr>
        <w:pStyle w:val="FirstParagraph"/>
      </w:pPr>
      <w:r>
        <w:t xml:space="preserve">Despite the high standards, surgeons in Germany Berlin face several challenges. Workload management remains a significant issue, with long hours and high pressure contributing to burnout risks. The bureaucratic burden associated with billing under the German statutory health insurance system can also divert time from patient care.</w:t>
      </w:r>
    </w:p>
    <w:bookmarkStart w:id="31" w:name="a.-ethical-decision-making"/>
    <w:p>
      <w:pPr>
        <w:pStyle w:val="Heading3"/>
      </w:pPr>
      <w:r>
        <w:t xml:space="preserve">A. Ethical Decision-Making</w:t>
      </w:r>
    </w:p>
    <w:p>
      <w:pPr>
        <w:pStyle w:val="FirstParagraph"/>
      </w:pPr>
      <w:r>
        <w:t xml:space="preserve">Ethics play a central role in surgical practice. Informed consent is paramount, and surgeons must ensure that patients fully understand the risks and benefits of procedures. In Germany Berlin, where multiculturalism is prevalent, language barriers may require additional efforts to achieve clear communication.</w:t>
      </w:r>
    </w:p>
    <w:bookmarkEnd w:id="31"/>
    <w:bookmarkStart w:id="32" w:name="b.-resource-allocation"/>
    <w:p>
      <w:pPr>
        <w:pStyle w:val="Heading3"/>
      </w:pPr>
      <w:r>
        <w:t xml:space="preserve">B. Resource Allocation</w:t>
      </w:r>
    </w:p>
    <w:p>
      <w:pPr>
        <w:pStyle w:val="FirstParagraph"/>
      </w:pPr>
      <w:r>
        <w:t xml:space="preserve">Economic pressures influence surgical decisions. Surgeons must balance the use of expensive technologies with cost-effectiveness considerations mandated by insurers in Germany Berlin.</w:t>
      </w:r>
    </w:p>
    <w:bookmarkEnd w:id="32"/>
    <w:bookmarkEnd w:id="33"/>
    <w:bookmarkEnd w:id="34"/>
    <w:bookmarkStart w:id="36" w:name="future_outlook"/>
    <w:bookmarkStart w:id="35" w:name="Xac75f315e6882276c84a6967550c8392163a693"/>
    <w:p>
      <w:pPr>
        <w:pStyle w:val="Heading2"/>
      </w:pPr>
      <w:r>
        <w:t xml:space="preserve">VI. Future Outlook for Surgeons in Germany Berlin</w:t>
      </w:r>
    </w:p>
    <w:p>
      <w:pPr>
        <w:pStyle w:val="FirstParagraph"/>
      </w:pPr>
      <w:r>
        <w:t xml:space="preserve">The future landscape for surgeons in Germany Berlin appears promising yet evolving. Demographic shifts towards an aging population will likely increase demand for surgical interventions related to age-related conditions, such as orthopedic and cardiovascular surgeries.</w:t>
      </w:r>
    </w:p>
    <w:p>
      <w:pPr>
        <w:pStyle w:val="BodyText"/>
      </w:pPr>
      <w:r>
        <w:t xml:space="preserve">Additionally, the push towards personalized medicine means that surgeons will need to adapt their approaches based on genetic profiling and individual patient needs. Collaboration with data scientists and bioengineers may become more common, blurring traditional boundaries between specialties.</w:t>
      </w:r>
    </w:p>
    <w:p>
      <w:pPr>
        <w:pStyle w:val="BodyText"/>
      </w:pPr>
      <w:r>
        <w:t xml:space="preserve">Government initiatives in Germany Berlin aim to improve work-life balance for medical professionals, potentially leading to better retention rates among surgeons. Investments in digital infrastructure will further streamline administrative tasks, allowing surgeons to focus more on clinical excellence.</w:t>
      </w:r>
    </w:p>
    <w:bookmarkEnd w:id="35"/>
    <w:bookmarkEnd w:id="36"/>
    <w:bookmarkStart w:id="38" w:name="conclusion"/>
    <w:bookmarkStart w:id="37" w:name="vii.-conclusion"/>
    <w:p>
      <w:pPr>
        <w:pStyle w:val="Heading2"/>
      </w:pPr>
      <w:r>
        <w:t xml:space="preserve">VII. Conclusion</w:t>
      </w:r>
    </w:p>
    <w:p>
      <w:pPr>
        <w:pStyle w:val="FirstParagraph"/>
      </w:pPr>
      <w:r>
        <w:t xml:space="preserve">In conclusion, the surgeon plays an indispensable role in the healthcare ecosystem of Germany Berlin. Characterized by rigorous training standards, advanced technological adoption, and a strong ethical framework, surgical practice in this region exemplifies high-quality medical care. As challenges such as workload management and economic constraints persist, ongoing reforms and technological innovations offer pathways to sustain excellence.</w:t>
      </w:r>
    </w:p>
    <w:p>
      <w:pPr>
        <w:pStyle w:val="BodyText"/>
      </w:pPr>
      <w:r>
        <w:t xml:space="preserve">The surgeon in Germany Berlin is not only a provider of essential medical services but also an agent of innovation and improvement within the healthcare system. By embracing interdisciplinary collaboration and leveraging new technologies, surgeons in this vibrant city continue to set benchmarks for surgical care globally. Future developments will undoubtedly reshape the profession, but the core values of precision, empathy, and expertise will remain constant.</w:t>
      </w:r>
    </w:p>
    <w:bookmarkEnd w:id="37"/>
    <w:bookmarkEnd w:id="38"/>
    <w:p>
      <w:pPr>
        <w:pStyle w:val="BodyText"/>
      </w:pPr>
      <w:r>
        <w:t xml:space="preserve">© 2023 Research Paper on Surgical Practice in Germany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Modern Healthcare: A Focus on Germany Berlin</dc:title>
  <dc:creator/>
  <dc:language>en</dc:language>
  <cp:keywords/>
  <dcterms:created xsi:type="dcterms:W3CDTF">2026-07-30T06:31:50Z</dcterms:created>
  <dcterms:modified xsi:type="dcterms:W3CDTF">2026-07-30T06:31:50Z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