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aa782c888efdc8a105dde87b3cfe1755043b338"/>
    <w:p>
      <w:pPr>
        <w:pStyle w:val="Heading1"/>
      </w:pPr>
      <w:r>
        <w:t xml:space="preserve">The Role and Evolution of the Surgeon in Italy Milan: A Comprehensive Research Paper</w:t>
      </w:r>
    </w:p>
    <w:p>
      <w:pPr>
        <w:pStyle w:val="FirstParagraph"/>
      </w:pPr>
      <w:r>
        <w:rPr>
          <w:bCs/>
          <w:b/>
        </w:rPr>
        <w:t xml:space="preserve">Abstract</w:t>
      </w:r>
    </w:p>
    <w:p>
      <w:pPr>
        <w:pStyle w:val="BodyText"/>
      </w:pPr>
      <w:r>
        <w:t xml:space="preserve">This research paper explores the critical role of the surgeon within the highly specialized medical ecosystem of Italy, with a specific focus on Milan. As one of Europe’s most dynamic economic hubs and a center for medical innovation, Milan presents a unique case study for understanding modern surgical practice. This document analyzes the historical context, current technological advancements, regulatory frameworks, and cultural expectations surrounding surgeons in this metropolitan area.</w:t>
      </w:r>
    </w:p>
    <w:bookmarkStart w:id="20" w:name="introduction"/>
    <w:p>
      <w:pPr>
        <w:pStyle w:val="Heading2"/>
      </w:pPr>
      <w:r>
        <w:t xml:space="preserve">1. Introduction</w:t>
      </w:r>
    </w:p>
    <w:p>
      <w:pPr>
        <w:pStyle w:val="FirstParagraph"/>
      </w:pPr>
      <w:r>
        <w:t xml:space="preserve">The profession of the surgeon has undergone a radical transformation over the last three decades. No longer confined to traditional open procedures and isolated hospital settings, modern surgical practice is increasingly defined by minimally invasive techniques, robotic assistance, and interdisciplinary collaboration. In Italy Milan, these global trends are amplified by the city's status as a leader in fashion, finance, and healthcare. The surgeon in this region operates at the intersection of high-tech innovation and rigorous academic tradition. This paper aims to delineate how the specific environmental factors of Italy Milan influence surgical practice, patient expectations, and professional development.</w:t>
      </w:r>
    </w:p>
    <w:bookmarkEnd w:id="20"/>
    <w:bookmarkStart w:id="21" w:name="X67ed29c111551185c59d979b66a221c77699f6d"/>
    <w:p>
      <w:pPr>
        <w:pStyle w:val="Heading2"/>
      </w:pPr>
      <w:r>
        <w:t xml:space="preserve">2. Historical Context: From Tradition to Modernity</w:t>
      </w:r>
    </w:p>
    <w:p>
      <w:pPr>
        <w:pStyle w:val="FirstParagraph"/>
      </w:pPr>
      <w:r>
        <w:t xml:space="preserve">Milan has long been a bastion of medical education in Northern Italy. The University of Milan and the Vita-Salute San Raffaele University have produced generations of renowned surgeons who have contributed significantly to international medical literature. Historically, surgery in this region was characterized by a strong emphasis on academic rigor and public service through the National Health Service (Servizio Sanitario Nazionale). However, as Milan evolved into a global financial capital, its healthcare infrastructure adapted to serve an increasingly affluent and internationally mobile population. The modern surgeon in Italy Milan must therefore navigate a dual system: providing comprehensive care within the public framework while engaging with private institutions that demand rapid recovery times and premium patient experiences.</w:t>
      </w:r>
    </w:p>
    <w:bookmarkEnd w:id="21"/>
    <w:bookmarkStart w:id="22" w:name="Xf90388c0d7ca9d50958b42ca5fb4281fcdff387"/>
    <w:p>
      <w:pPr>
        <w:pStyle w:val="Heading2"/>
      </w:pPr>
      <w:r>
        <w:t xml:space="preserve">3. Technological Integration and Surgical Innovation</w:t>
      </w:r>
    </w:p>
    <w:p>
      <w:pPr>
        <w:pStyle w:val="FirstParagraph"/>
      </w:pPr>
      <w:r>
        <w:t xml:space="preserve">A defining characteristic of contemporary surgical practice in Italy Milan is the widespread adoption of advanced technology. Robotic surgery, particularly systems like the da Vinci Surgical System, has become standard in major tertiary centers such as San Raffaele and Policlinico di Milano. These technologies allow for greater precision, reduced blood loss, and faster postoperative recovery—key factors for a population that values efficiency due to the fast-paced nature of life in Milan.</w:t>
      </w:r>
    </w:p>
    <w:p>
      <w:pPr>
        <w:pStyle w:val="BodyText"/>
      </w:pPr>
      <w:r>
        <w:t xml:space="preserve">Furthermore, the integration of artificial intelligence (AI) in pre-surgical planning and intraoperative navigation is accelerating. Surgeons in this region are increasingly expected to be proficient not only in manual dexterity but also in interpreting complex data sets generated by AI algorithms. This shift requires continuous professional development and adaptation, distinguishing the modern surgeon from their predecessors who relied solely on anatomical knowledge and tactile feedback.</w:t>
      </w:r>
    </w:p>
    <w:bookmarkEnd w:id="22"/>
    <w:bookmarkStart w:id="23" w:name="X45ece82b558936b99373fc2efe9930e4d2b1d1b"/>
    <w:p>
      <w:pPr>
        <w:pStyle w:val="Heading2"/>
      </w:pPr>
      <w:r>
        <w:t xml:space="preserve">4. Regulatory Framework and Professional Standards</w:t>
      </w:r>
    </w:p>
    <w:p>
      <w:pPr>
        <w:pStyle w:val="FirstParagraph"/>
      </w:pPr>
      <w:r>
        <w:t xml:space="preserve">The practice of surgery in Italy is strictly regulated by national laws overseen by the Ministry of Health. In Milan, these regulations are enforced alongside regional directives from Lombardy, which is one of Italy’s most populous and economically significant regions. The certification process for surgeons involves extensive residency training (Scuola di Specializzazione) followed by rigorous board examinations. Additionally, there is a growing emphasis on accreditation of surgical centers, ensuring that facilities in Italy Milan meet international standards for safety and hygiene.</w:t>
      </w:r>
    </w:p>
    <w:p>
      <w:pPr>
        <w:pStyle w:val="BodyText"/>
      </w:pPr>
      <w:r>
        <w:t xml:space="preserve">Moreover, the rise of private healthcare has introduced market-driven quality controls. Patients in Milan have high expectations for transparency regarding surgical outcomes and success rates. Consequently, surgeons are increasingly required to publish their data and participate in national registries to maintain professional credibility. This demand for accountability has fostered a culture of evidence-based practice that prioritizes patient safety above all else.</w:t>
      </w:r>
    </w:p>
    <w:bookmarkEnd w:id="23"/>
    <w:bookmarkStart w:id="24" w:name="X5fa2e981582cdd2fad2ecce5cd22843d9f04d23"/>
    <w:p>
      <w:pPr>
        <w:pStyle w:val="Heading2"/>
      </w:pPr>
      <w:r>
        <w:t xml:space="preserve">5. The Patient-Surgeon Dynamic in Urban Milan</w:t>
      </w:r>
    </w:p>
    <w:p>
      <w:pPr>
        <w:pStyle w:val="FirstParagraph"/>
      </w:pPr>
      <w:r>
        <w:t xml:space="preserve">The sociocultural fabric of Italy Milan influences the doctor-patient relationship significantly. Patients in this metropolitan area are generally well-informed, often researching their conditions online before consultations. They expect surgeons to act not only as technical operators but also as communicators who can explain complex procedures in accessible language. The concept of "shared decision-making" has become paramount, requiring surgeons to balance medical expertise with patient autonomy.</w:t>
      </w:r>
    </w:p>
    <w:p>
      <w:pPr>
        <w:pStyle w:val="BodyText"/>
      </w:pPr>
      <w:r>
        <w:t xml:space="preserve">Additionally, the multicultural nature of Milan means that surgeons frequently interact with patients from diverse cultural backgrounds. This diversity necessitates cultural competence and sometimes the use of translation services or specialized care protocols. The surgeon must therefore be adaptable, recognizing that health beliefs and expectations regarding surgical intervention vary widely across different communities within the city.</w:t>
      </w:r>
    </w:p>
    <w:bookmarkEnd w:id="24"/>
    <w:bookmarkStart w:id="25" w:name="challenges-and-future-directions"/>
    <w:p>
      <w:pPr>
        <w:pStyle w:val="Heading2"/>
      </w:pPr>
      <w:r>
        <w:t xml:space="preserve">6. Challenges and Future Directions</w:t>
      </w:r>
    </w:p>
    <w:p>
      <w:pPr>
        <w:pStyle w:val="FirstParagraph"/>
      </w:pPr>
      <w:r>
        <w:t xml:space="preserve">Despite its advancements, the surgical landscape in Italy Milan faces several challenges. One major issue is workforce shortages; like much of Europe, there is a concern regarding the retention of young surgeons due to burnout and competitive pressures. Furthermore, the cost of maintaining state-of-the-art equipment poses financial strain on both public and private institutions. Future strategies must focus on sustainable funding models and improved working conditions for surgical staff.</w:t>
      </w:r>
    </w:p>
    <w:p>
      <w:pPr>
        <w:pStyle w:val="BodyText"/>
      </w:pPr>
      <w:r>
        <w:t xml:space="preserve">Another emerging area is telemedicine and remote monitoring post-surgery. As digital health tools become more sophisticated, surgeons will increasingly rely on virtual follow-ups to manage recovery processes. This shift offers the potential for greater accessibility but also requires robust cybersecurity measures to protect patient data.</w:t>
      </w:r>
    </w:p>
    <w:bookmarkEnd w:id="25"/>
    <w:bookmarkStart w:id="26" w:name="conclusion"/>
    <w:p>
      <w:pPr>
        <w:pStyle w:val="Heading2"/>
      </w:pPr>
      <w:r>
        <w:t xml:space="preserve">7. Conclusion</w:t>
      </w:r>
    </w:p>
    <w:p>
      <w:pPr>
        <w:pStyle w:val="FirstParagraph"/>
      </w:pPr>
      <w:r>
        <w:t xml:space="preserve">In conclusion, the surgeon in Italy Milan represents a unique convergence of historical medical tradition and cutting-edge technological innovation. Operating within a complex regulatory environment and serving a sophisticated patient base, these professionals are under constant pressure to evolve. The future of surgery in this region depends on maintaining high educational standards, embracing digital transformation, and ensuring equitable access to care. As Milan continues to grow as a global city, its surgeons will remain at the forefront of medical practice, setting benchmarks for excellence that extend far beyond Italy’s borders.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Italy Milan: A Comprehensive Research Paper</dc:title>
  <dc:creator/>
  <dc:language>en</dc:language>
  <cp:keywords/>
  <dcterms:created xsi:type="dcterms:W3CDTF">2026-07-29T20:28:16Z</dcterms:created>
  <dcterms:modified xsi:type="dcterms:W3CDTF">2026-07-29T20:28:16Z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