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Kenya</w:t>
      </w:r>
      <w:r>
        <w:t xml:space="preserve"> </w:t>
      </w:r>
      <w:r>
        <w:t xml:space="preserve">Nairobi:</w:t>
      </w:r>
      <w:r>
        <w:t xml:space="preserve"> </w:t>
      </w:r>
      <w:r>
        <w:t xml:space="preserve">Challenges</w:t>
      </w:r>
      <w:r>
        <w:t xml:space="preserve"> </w:t>
      </w:r>
      <w:r>
        <w:t xml:space="preserve">and</w:t>
      </w:r>
      <w:r>
        <w:t xml:space="preserve"> </w:t>
      </w:r>
      <w:r>
        <w:t xml:space="preserve">Strategic</w:t>
      </w:r>
      <w:r>
        <w:t xml:space="preserve"> </w:t>
      </w:r>
      <w:r>
        <w:t xml:space="preserve">Opportunities</w:t>
      </w:r>
    </w:p>
    <w:bookmarkStart w:id="28" w:name="Xa007711ef72a44cd2460a9a5d1771d96cd85efd"/>
    <w:p>
      <w:pPr>
        <w:pStyle w:val="Heading1"/>
      </w:pPr>
      <w:r>
        <w:t xml:space="preserve">The Evolving Role of the Surgeon in Kenya Nairobi:</w:t>
      </w:r>
      <w:r>
        <w:br/>
      </w:r>
      <w:r>
        <w:t xml:space="preserve">An Analysis of Healthcare Infrastructure, Training, and Public Health Impact</w:t>
      </w:r>
    </w:p>
    <w:p>
      <w:pPr>
        <w:pStyle w:val="FirstParagraph"/>
      </w:pPr>
      <w:r>
        <w:rPr>
          <w:iCs/>
          <w:i/>
          <w:u w:val="single"/>
          <w:bCs/>
          <w:b/>
        </w:rPr>
        <w:t xml:space="preserve">Abstract</w:t>
      </w:r>
      <w:r>
        <w:br/>
      </w:r>
      <w:r>
        <w:t xml:space="preserve">This research paper examines the critical role of the surgeon within the healthcare system of Kenya Nairobi. As East Africa’s economic hub, Nairobi serves as a focal point for medical innovation and specialized care in Kenya. However, it faces unique challenges regarding surgical capacity, workforce distribution, and infrastructure equity. This study analyzes the current state of surgical education in Kenya Nairobi, evaluates the impact of non-communicable diseases (NCDs) on surgical demand, and explores public-private partnerships aimed at enhancing patient outcomes. The findings suggest that while progress has been made in establishing specialized centers in Kenya Nairobi, significant disparities remain between private tertiary care and public health facilities. Strategic interventions focusing on mentorship programs for surgeons and infrastructure investment are essential to achieving universal health coverage (UHC) goals in Kenya Nairobi.</w:t>
      </w:r>
    </w:p>
    <w:bookmarkStart w:id="20" w:name="introduction"/>
    <w:p>
      <w:pPr>
        <w:pStyle w:val="Heading2"/>
      </w:pPr>
      <w:r>
        <w:t xml:space="preserve">1. Introduction</w:t>
      </w:r>
    </w:p>
    <w:p>
      <w:pPr>
        <w:pStyle w:val="FirstParagraph"/>
      </w:pPr>
      <w:r>
        <w:t xml:space="preserve">The role of the surgeon is paramount in any modern healthcare system, serving as the primary provider of curative interventions for trauma, congenital anomalies, cancer resections, and obstetric emergencies. In Kenya Nairobi, a city with a population exceeding four million people and acting as the administrative capital of Kenya Nairobi's health sector is under immense pressure. The intersection of rapid urbanization and demographic shifts has created a complex landscape where the demand for surgical services outpaces the available supply of qualified surgeons.</w:t>
      </w:r>
    </w:p>
    <w:p>
      <w:pPr>
        <w:pStyle w:val="BodyText"/>
      </w:pPr>
      <w:r>
        <w:t xml:space="preserve">Kenya Nairobi hosts some of Africa’s most prestigious medical institutions, including Kenyatta National Hospital, Nairobi Hospital, and Aga Khan University Hospital. These institutions serve as teaching hubs that define the standard of surgical training in Kenya Nairobi. However, the disparity between high-end private facilities in areas like Kilimani and Westlands versus public county hospitals in informal settlements such as Kibera presents a dichotomy that this research paper seeks to address. Understanding these dynamics is crucial for policymakers aiming to strengthen the surgical workforce in Kenya Nairobi.</w:t>
      </w:r>
    </w:p>
    <w:bookmarkEnd w:id="20"/>
    <w:bookmarkStart w:id="21" w:name="Xa63e81fa82b8711ab7428bbfa36cc3352d27986"/>
    <w:p>
      <w:pPr>
        <w:pStyle w:val="Heading2"/>
      </w:pPr>
      <w:r>
        <w:t xml:space="preserve">2. The Surgical Workforce Landscape in Kenya Nairobi</w:t>
      </w:r>
    </w:p>
    <w:p>
      <w:pPr>
        <w:pStyle w:val="FirstParagraph"/>
      </w:pPr>
      <w:r>
        <w:t xml:space="preserve">The availability of surgeons in Kenya Nairobi is constrained by several factors, including migration (often referred to as "brain drain") and insufficient training slots. Historically, many Kenyan medical professionals have migrated to Europe or North America for better remuneration and working conditions. This trend affects Kenya Nairobi significantly, as it serves as the primary departure point for international recruitment.</w:t>
      </w:r>
    </w:p>
    <w:p>
      <w:pPr>
        <w:pStyle w:val="BodyText"/>
      </w:pPr>
      <w:r>
        <w:t xml:space="preserve">To mitigate this, the Ministry of Health in Kenya Nairobi has initiated retention strategies and expanded residency programs. The College of Surgeons of East Africa (CSEA) plays a pivotal role in standardizing surgical training across East Africa, with its headquarters deeply rooted in Nairobi. Recent data indicates a gradual increase in the number of specialists practicing in Kenya Nairobi, yet the ratio remains low compared to global standards recommended by the World Health Organization (WHO). The concentration of surgeons is heavily skewed towards private practice, leaving public facilities in Kenya Nairobi understaffed and overwhelmed.</w:t>
      </w:r>
    </w:p>
    <w:bookmarkEnd w:id="21"/>
    <w:bookmarkStart w:id="22" w:name="Xbd60d56526b1b352fb45e38121b364bab73ebfa"/>
    <w:p>
      <w:pPr>
        <w:pStyle w:val="Heading2"/>
      </w:pPr>
      <w:r>
        <w:t xml:space="preserve">3. Epidemiological Transition and Surgical Demand</w:t>
      </w:r>
    </w:p>
    <w:p>
      <w:pPr>
        <w:pStyle w:val="FirstParagraph"/>
      </w:pPr>
      <w:r>
        <w:t xml:space="preserve">Kenya Nairobi is experiencing a double burden of disease. While infectious diseases such as HIV/AIDS, tuberculosis, and malaria remain prevalent requiring surgical management for complications (such as lymphatic filariasis or surgical interventions for advanced TB), there is a sharp rise in non-communicable diseases (NCDs). Conditions such as cardiovascular disease, diabetes-related complications requiring amputations, and various forms of cancer are increasingly common in Kenya Nairobi.</w:t>
      </w:r>
    </w:p>
    <w:p>
      <w:pPr>
        <w:pStyle w:val="BodyText"/>
      </w:pPr>
      <w:r>
        <w:t xml:space="preserve">This epidemiological shift necessitates a broader skill set among surgeons. Oncologic surgery, vascular surgery, and cardiothoracic procedures are becoming more frequent in the operating theaters of Kenya Nairobi. Consequently, surgical training programs in Kenya Nairobi must adapt to include robust curricula on managing NCDs. The lack of specialized infrastructure for complex surgeries in public hospitals often forces patients to seek care in private facilities or travel abroad, straining the national economy.</w:t>
      </w:r>
    </w:p>
    <w:bookmarkEnd w:id="22"/>
    <w:bookmarkStart w:id="23" w:name="Xa3b35ecbb3fc2702190728d0e7a04eef4964122"/>
    <w:p>
      <w:pPr>
        <w:pStyle w:val="Heading2"/>
      </w:pPr>
      <w:r>
        <w:t xml:space="preserve">4. Infrastructure and Technological Advancements</w:t>
      </w:r>
    </w:p>
    <w:p>
      <w:pPr>
        <w:pStyle w:val="FirstParagraph"/>
      </w:pPr>
      <w:r>
        <w:t xml:space="preserve">The physical infrastructure supporting surgeons in Kenya Nairobi varies drastically. Leading private hospitals possess state-of-the-art robotic surgery systems, advanced imaging technologies, and intensive care units that rival international standards. In contrast, many public referral centers struggle with basic supplies of anesthetics, functional operating theaters, and reliable electricity.</w:t>
      </w:r>
    </w:p>
    <w:p>
      <w:pPr>
        <w:pStyle w:val="BodyText"/>
      </w:pPr>
      <w:r>
        <w:t xml:space="preserve">However, there is a notable trend toward technological adoption across the spectrum in Kenya Nairobi. The introduction of telemedicine has allowed surgeons in Kenya Nairobi to consult with international experts for complex cases. Furthermore, digital health records are being implemented to track surgical outcomes and improve patient safety protocols. These advancements are critical for ensuring that quality care is not exclusive to the wealthy segments of society but is accessible throughout Kenya Nairobi.</w:t>
      </w:r>
    </w:p>
    <w:bookmarkEnd w:id="23"/>
    <w:bookmarkStart w:id="24" w:name="education-and-mentorship-initiatives"/>
    <w:p>
      <w:pPr>
        <w:pStyle w:val="Heading2"/>
      </w:pPr>
      <w:r>
        <w:t xml:space="preserve">5. Education and Mentorship Initiatives</w:t>
      </w:r>
    </w:p>
    <w:p>
      <w:pPr>
        <w:pStyle w:val="FirstParagraph"/>
      </w:pPr>
      <w:r>
        <w:t xml:space="preserve">Sustainable improvement in surgical care requires a robust educational pipeline. In Kenya Nairobi, medical schools such as the University of Nairobi and Moi University (which feeds into the national system) collaborate with teaching hospitals to provide clinical rotations for surgical interns. Postgraduate training through the CSEA ensures that surgeons certified in Kenya meet regional standards.</w:t>
      </w:r>
    </w:p>
    <w:p>
      <w:pPr>
        <w:pStyle w:val="BodyText"/>
      </w:pPr>
      <w:r>
        <w:t xml:space="preserve">Recent initiatives have focused on mentorship programs linking senior consultants in Kenya Nairobi with junior residents. These programs aim to reduce burnout and improve technical skills through simulation labs and hands-on supervision. Additionally, partnerships between institutions in Kenya Nairobi and universities in Europe and the United States have facilitated exchange programs, allowing local surgeons to gain exposure to cutting-edge techniques before returning to practice.</w:t>
      </w:r>
    </w:p>
    <w:bookmarkEnd w:id="24"/>
    <w:bookmarkStart w:id="25" w:name="X2f34e7ba8281262ad86f0d7f7993ebd3ae7aa25"/>
    <w:p>
      <w:pPr>
        <w:pStyle w:val="Heading2"/>
      </w:pPr>
      <w:r>
        <w:t xml:space="preserve">6. Public-Private Partnerships (PPPs) as a Solution</w:t>
      </w:r>
    </w:p>
    <w:p>
      <w:pPr>
        <w:pStyle w:val="FirstParagraph"/>
      </w:pPr>
      <w:r>
        <w:t xml:space="preserve">A prominent strategy being explored in Kenya Nairobi is the utilization of Public-Private Partnerships (PPPs). By collaborating with private entities, the government aims to expand surgical capacity without bearing the full financial burden alone. PPPs can facilitate equipment leasing, management contracts for hospitals, and shared service models. For instance, certain specialized surgeries requiring expensive machinery are centralized in specific hubs in Kenya Nairobi to optimize resource utilization.</w:t>
      </w:r>
    </w:p>
    <w:p>
      <w:pPr>
        <w:pStyle w:val="BodyText"/>
      </w:pPr>
      <w:r>
        <w:t xml:space="preserve">These partnerships also extend to insurance schemes. The National Hospital Insurance Fund (NHIF), now transitioning into the Social Health Insurance Fund (SHIF), is working to include more surgical procedures in its coverage list, thereby increasing demand for services and ensuring financial sustainability for surgeons operating in both private and public sectors within Kenya Nairobi.</w:t>
      </w:r>
    </w:p>
    <w:bookmarkEnd w:id="25"/>
    <w:bookmarkStart w:id="26" w:name="conclusion"/>
    <w:p>
      <w:pPr>
        <w:pStyle w:val="Heading2"/>
      </w:pPr>
      <w:r>
        <w:t xml:space="preserve">7. Conclusion</w:t>
      </w:r>
    </w:p>
    <w:p>
      <w:pPr>
        <w:pStyle w:val="FirstParagraph"/>
      </w:pPr>
      <w:r>
        <w:t xml:space="preserve">The surgeon plays a vital role in the health ecosystem of Kenya Nairobi, addressing a wide array of acute and chronic conditions. While challenges related to workforce shortages, infrastructure inequality, and disease burden persist, there are promising signs of progress through educational reform and technological integration. To ensure equitable access to surgical care for all residents of Kenya Nairobi, continued investment in human resources is imperative.</w:t>
      </w:r>
    </w:p>
    <w:p>
      <w:pPr>
        <w:pStyle w:val="BodyText"/>
      </w:pPr>
      <w:r>
        <w:t xml:space="preserve">Future research should focus on longitudinal studies assessing the impact of new residency curricula in Kenya Nairobi on long-term retention rates. Moreover, policy makers must prioritize equipping public hospitals with essential surgical tools to reduce the disparity between private and public care. Ultimately, strengthening the surgical workforce in Kenya Nairobi is not just a medical necessity but an economic imperative that will bolster the health security of the entire nation.</w:t>
      </w:r>
    </w:p>
    <w:bookmarkEnd w:id="26"/>
    <w:bookmarkStart w:id="27" w:name="references"/>
    <w:p>
      <w:pPr>
        <w:pStyle w:val="Heading2"/>
      </w:pPr>
      <w:r>
        <w:t xml:space="preserve">References</w:t>
      </w:r>
    </w:p>
    <w:p>
      <w:pPr>
        <w:numPr>
          <w:ilvl w:val="0"/>
          <w:numId w:val="1001"/>
        </w:numPr>
        <w:pStyle w:val="Compact"/>
      </w:pPr>
      <w:r>
        <w:t xml:space="preserve">[1] World Health Organization. (2015). Global Action Plan for the Prevention and Control of NCDs 2013-2030. WHO Press.</w:t>
      </w:r>
    </w:p>
    <w:p>
      <w:pPr>
        <w:numPr>
          <w:ilvl w:val="0"/>
          <w:numId w:val="1001"/>
        </w:numPr>
        <w:pStyle w:val="Compact"/>
      </w:pPr>
      <w:r>
        <w:t xml:space="preserve">[2] Kenya National Bureau of Statistics. (2019). Kenya Population and Housing Census.</w:t>
      </w:r>
    </w:p>
    <w:p>
      <w:pPr>
        <w:numPr>
          <w:ilvl w:val="0"/>
          <w:numId w:val="1001"/>
        </w:numPr>
        <w:pStyle w:val="Compact"/>
      </w:pPr>
      <w:r>
        <w:t xml:space="preserve">[3] Meara, J. G., Leather, A. J., Hagander, L., et al. (2015). Global Surgery 2030: Evidence and Solutions for Achieving Health, Welfare, and Economic Development. The Lancet.</w:t>
      </w:r>
    </w:p>
    <w:p>
      <w:pPr>
        <w:numPr>
          <w:ilvl w:val="0"/>
          <w:numId w:val="1001"/>
        </w:numPr>
        <w:pStyle w:val="Compact"/>
      </w:pPr>
      <w:r>
        <w:t xml:space="preserve">[4] Ministry of Health Kenya Nairobi Annual Report. (2023). Status of Surgical Services in Urban Centers.</w:t>
      </w:r>
    </w:p>
    <w:p>
      <w:pPr>
        <w:numPr>
          <w:ilvl w:val="0"/>
          <w:numId w:val="1001"/>
        </w:numPr>
        <w:pStyle w:val="Compact"/>
      </w:pPr>
      <w:r>
        <w:t xml:space="preserve">[5] College of Surgeons of East Africa. (2022). Annual Proceedings on Surgical Training and Certification in East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Kenya Nairobi: Challenges and Strategic Opportunities</dc:title>
  <dc:creator/>
  <dc:language>en</dc:language>
  <cp:keywords/>
  <dcterms:created xsi:type="dcterms:W3CDTF">2026-07-29T16:05:12Z</dcterms:created>
  <dcterms:modified xsi:type="dcterms:W3CDTF">2026-07-29T16:05:12Z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