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9" w:name="X26d0f0ffbf836e48fd41e9398663a32b1056076"/>
    <w:p>
      <w:pPr>
        <w:pStyle w:val="Heading1"/>
      </w:pPr>
      <w:r>
        <w:t xml:space="preserve">The Evolving Role of the Surgeon in Modern Healthcare: A Case Study of Casablanca, Morocco</w:t>
      </w:r>
    </w:p>
    <w:p>
      <w:pPr>
        <w:pStyle w:val="FirstParagraph"/>
      </w:pPr>
      <w:r>
        <w:rPr>
          <w:bCs/>
          <w:b/>
        </w:rPr>
        <w:t xml:space="preserve">Author:</w:t>
      </w:r>
      <w:r>
        <w:t xml:space="preserve"> </w:t>
      </w:r>
      <w:r>
        <w:t xml:space="preserve">Medical Research Institute</w:t>
      </w:r>
      <w:r>
        <w:br/>
      </w:r>
      <w:r>
        <w:rPr>
          <w:bCs/>
          <w:b/>
        </w:rPr>
        <w:t xml:space="preserve">Date:</w:t>
      </w:r>
      <w:r>
        <w:t xml:space="preserve"> </w:t>
      </w:r>
      <w:r>
        <w:t xml:space="preserve">October 2023</w:t>
      </w:r>
      <w:r>
        <w:br/>
      </w:r>
      <w:r>
        <w:rPr>
          <w:bCs/>
          <w:b/>
        </w:rPr>
        <w:t xml:space="preserve">Institution:</w:t>
      </w:r>
      <w:r>
        <w:t xml:space="preserve"> </w:t>
      </w:r>
      <w:r>
        <w:t xml:space="preserve">Faculty of Medicine and Pharmacy, Casablanca</w:t>
      </w:r>
    </w:p>
    <w:bookmarkStart w:id="20" w:name="abstract"/>
    <w:p>
      <w:pPr>
        <w:pStyle w:val="Heading2"/>
      </w:pPr>
      <w:r>
        <w:t xml:space="preserve">Abstract</w:t>
      </w:r>
    </w:p>
    <w:p>
      <w:pPr>
        <w:pStyle w:val="FirstParagraph"/>
      </w:pPr>
      <w:r>
        <w:t xml:space="preserve">This research paper explores the critical role of the surgeon within the evolving healthcare landscape of Morocco, with a specific focus on Casablanca as a major medical hub. As Casablanca transitions into a global reference point for medical tourism and advanced clinical care in Africa, the demands placed on surgeons have expanded significantly. This study analyzes the integration of minimally invasive techniques, digital health technologies, and international accreditation standards in Moroccan surgical departments. It highlights how surgeons in Casablanca are adapting to these changes while addressing local epidemiological challenges. The findings suggest that while infrastructure improvements are evident, sustained investment in continuous medical education and human resources remains essential for maintaining high-quality surgical outcomes.</w:t>
      </w:r>
    </w:p>
    <w:bookmarkEnd w:id="20"/>
    <w:bookmarkStart w:id="21" w:name="introduction"/>
    <w:p>
      <w:pPr>
        <w:pStyle w:val="Heading2"/>
      </w:pPr>
      <w:r>
        <w:t xml:space="preserve">1. Introduction</w:t>
      </w:r>
    </w:p>
    <w:p>
      <w:pPr>
        <w:pStyle w:val="FirstParagraph"/>
      </w:pPr>
      <w:r>
        <w:t xml:space="preserve">The healthcare system in Morocco has undergone substantial transformation over the past two decades. At the heart of this evolution lies the profession of surgery, a discipline that requires precision, adaptability, and continuous learning. Nowhere is this transformation more visible than in Casablanca, Morocco’s economic capital and largest city. As a metropolis with a population exceeding four million people and serving as a gateway for international patients from across Africa and Europe, Casablanca represents the forefront of medical innovation in North Africa.</w:t>
      </w:r>
    </w:p>
    <w:p>
      <w:pPr>
        <w:pStyle w:val="BodyText"/>
      </w:pPr>
      <w:r>
        <w:t xml:space="preserve">The role of the surgeon has historically been defined by manual dexterity and technical prowess. However, in contemporary Morocco, particularly within institutions in Casablanca, the surgeon’s profile is expanding to include competencies in management, digital literacy, and cross-cultural communication. This paper aims to delineate these shifts, examining how surgeons operating in Casablanca are navigating the dual pressures of maintaining traditional standards of care while embracing modern technological advancements.</w:t>
      </w:r>
    </w:p>
    <w:bookmarkEnd w:id="21"/>
    <w:bookmarkStart w:id="22" w:name="the-healthcare-landscape-in-casablanca"/>
    <w:p>
      <w:pPr>
        <w:pStyle w:val="Heading2"/>
      </w:pPr>
      <w:r>
        <w:t xml:space="preserve">2. The Healthcare Landscape in Casablanca</w:t>
      </w:r>
    </w:p>
    <w:p>
      <w:pPr>
        <w:pStyle w:val="FirstParagraph"/>
      </w:pPr>
      <w:r>
        <w:t xml:space="preserve">Casablanca serves as the epicenter of healthcare infrastructure in Morocco. It hosts a unique blend of public hospital facilities, such as the Ibn Rochd University Hospital Center (CHU Ibn Rochd), and a burgeoning sector of private clinics that have invested heavily in state-of-the-art equipment. This duality creates a complex environment for surgeons.</w:t>
      </w:r>
    </w:p>
    <w:p>
      <w:pPr>
        <w:pStyle w:val="BodyText"/>
      </w:pPr>
      <w:r>
        <w:t xml:space="preserve">In the public sector, surgeons often manage high patient volumes with limited resources, requiring exceptional efficiency and triage skills. Conversely, private institutions in Casablanca compete on quality and speed, leading to an influx of robotic surgery systems and advanced imaging technologies. This disparity highlights the need for a unified standard of surgical excellence that transcends the public-private divide.</w:t>
      </w:r>
    </w:p>
    <w:bookmarkEnd w:id="22"/>
    <w:bookmarkStart w:id="23" w:name="Xb013bbd37a373fd7b45f7c66adf1048d7ca8cd6"/>
    <w:p>
      <w:pPr>
        <w:pStyle w:val="Heading2"/>
      </w:pPr>
      <w:r>
        <w:t xml:space="preserve">3. Technological Integration in Moroccan Surgery</w:t>
      </w:r>
    </w:p>
    <w:p>
      <w:pPr>
        <w:pStyle w:val="FirstParagraph"/>
      </w:pPr>
      <w:r>
        <w:t xml:space="preserve">The adoption of minimally invasive techniques (laparoscopy, thoracoscopy) and robotic-assisted surgery has been rapid in Casablanca’s leading hospitals. These technologies reduce recovery times and complication rates, aligning Moroccan surgical outcomes with international benchmarks. Surgeons in Casablanca are increasingly trained through fellowships abroad or through specialized workshops organized by local medical societies.</w:t>
      </w:r>
    </w:p>
    <w:p>
      <w:pPr>
        <w:pStyle w:val="BodyText"/>
      </w:pPr>
      <w:r>
        <w:t xml:space="preserve">However, the implementation of these technologies is not without challenges. The high cost of maintenance for robotic systems and the steep learning curve for surgeons pose significant barriers to widespread accessibility. Furthermore, there is a pressing need for standardized protocols to ensure that technological advancements translate directly into improved patient safety and efficacy.</w:t>
      </w:r>
    </w:p>
    <w:bookmarkEnd w:id="23"/>
    <w:bookmarkStart w:id="24" w:name="Xc05284fc575cda96178d2643f834e788eccba1e"/>
    <w:p>
      <w:pPr>
        <w:pStyle w:val="Heading2"/>
      </w:pPr>
      <w:r>
        <w:t xml:space="preserve">4. Surgical Specialization and Sub-Specialization</w:t>
      </w:r>
    </w:p>
    <w:p>
      <w:pPr>
        <w:pStyle w:val="FirstParagraph"/>
      </w:pPr>
      <w:r>
        <w:t xml:space="preserve">In response to growing complexity, surgical specialization in Casablanca has deepened. Beyond general surgery, there is a marked increase in sub-specializations such as neurosurgery, cardiovascular surgery, and pediatric oncology. This trend reflects the increasing sophistication of medical needs in Morocco.</w:t>
      </w:r>
    </w:p>
    <w:p>
      <w:pPr>
        <w:pStyle w:val="BodyText"/>
      </w:pPr>
      <w:r>
        <w:t xml:space="preserve">The research indicates that surgeons who engage in continuous sub-specialization tend to have better outcomes in complex cases. For instance, cardiac surgeons working in Casablanca’s specialized heart centers have demonstrated survival rates comparable to those seen in Europe. This progress underscores the importance of focused training programs and multidisciplinary teams.</w:t>
      </w:r>
    </w:p>
    <w:bookmarkEnd w:id="24"/>
    <w:bookmarkStart w:id="25" w:name="Xe268f143cc2e68c9406a5df38925e2ce05ed5ea"/>
    <w:p>
      <w:pPr>
        <w:pStyle w:val="Heading2"/>
      </w:pPr>
      <w:r>
        <w:t xml:space="preserve">5. Medical Tourism and International Standards</w:t>
      </w:r>
    </w:p>
    <w:p>
      <w:pPr>
        <w:pStyle w:val="FirstParagraph"/>
      </w:pPr>
      <w:r>
        <w:t xml:space="preserve">Casablanca has positioned itself as a destination for medical tourism, attracting patients from Francophone Africa, West Africa, and occasionally Europe. This shift necessitates that surgeons adhere to international accreditation standards such as those set by the Joint Commission International (JCI). Achieving these certifications requires rigorous documentation of surgical outcomes, patient safety protocols, and hygiene standards.</w:t>
      </w:r>
    </w:p>
    <w:p>
      <w:pPr>
        <w:pStyle w:val="BodyText"/>
      </w:pPr>
      <w:r>
        <w:t xml:space="preserve">The surgeon’s role in this context extends beyond the operating room. It involves coordinating with international insurance providers, ensuring clear communication across language barriers, and providing holistic care that meets global expectations. The ability of Casablanca-based surgeons to operate within this international framework has significantly boosted Morocco’s medical reputation on the continent.</w:t>
      </w:r>
    </w:p>
    <w:bookmarkEnd w:id="25"/>
    <w:bookmarkStart w:id="26" w:name="challenges-human-resources-and-workload"/>
    <w:p>
      <w:pPr>
        <w:pStyle w:val="Heading2"/>
      </w:pPr>
      <w:r>
        <w:t xml:space="preserve">6. Challenges: Human Resources and Workload</w:t>
      </w:r>
    </w:p>
    <w:p>
      <w:pPr>
        <w:pStyle w:val="FirstParagraph"/>
      </w:pPr>
      <w:r>
        <w:t xml:space="preserve">Despite technological advancements, human resource constraints remain a critical issue. There is a noted shortage of surgical residents and specialized nurses in certain regions, leading to high workloads for established surgeons in Casablanca. Burnout among healthcare professionals is a growing concern that could compromise patient care if left unaddressed.</w:t>
      </w:r>
    </w:p>
    <w:p>
      <w:pPr>
        <w:pStyle w:val="BodyText"/>
      </w:pPr>
      <w:r>
        <w:t xml:space="preserve">Furthermore, the retention of skilled surgeons within Morocco remains a challenge, as some professionals seek opportunities abroad with higher compensation. Retention strategies must include not only competitive remuneration but also opportunities for research, academic growth, and professional satisfaction.</w:t>
      </w:r>
    </w:p>
    <w:bookmarkEnd w:id="26"/>
    <w:bookmarkStart w:id="27" w:name="conclusion"/>
    <w:p>
      <w:pPr>
        <w:pStyle w:val="Heading2"/>
      </w:pPr>
      <w:r>
        <w:t xml:space="preserve">7. Conclusion</w:t>
      </w:r>
    </w:p>
    <w:p>
      <w:pPr>
        <w:pStyle w:val="FirstParagraph"/>
      </w:pPr>
      <w:r>
        <w:t xml:space="preserve">The surgeon in Casablanca operates at a pivotal moment in the history of Moroccan healthcare. The city’s trajectory as a medical hub demands that surgeons evolve from being purely technical practitioners to becoming leaders in quality improvement, technological integration, and international collaboration. While significant progress has been made in infrastructure and specialization, addressing workforce shortages and ensuring equitable access to high-quality surgical care remains paramount.</w:t>
      </w:r>
    </w:p>
    <w:p>
      <w:pPr>
        <w:pStyle w:val="BodyText"/>
      </w:pPr>
      <w:r>
        <w:t xml:space="preserve">Future research should focus on longitudinal studies of surgical outcomes in Casablanca compared to regional benchmarks. By doing so, stakeholders can better understand the impact of recent reforms and identify areas for further development. Ultimately, the continued elevation of the surgeon’s role is essential for realizing Morocco’s vision of becoming a leading medical destination in Africa.</w:t>
      </w:r>
    </w:p>
    <w:bookmarkEnd w:id="27"/>
    <w:bookmarkStart w:id="28" w:name="references"/>
    <w:p>
      <w:pPr>
        <w:pStyle w:val="Heading2"/>
      </w:pPr>
      <w:r>
        <w:t xml:space="preserve">8. References</w:t>
      </w:r>
    </w:p>
    <w:p>
      <w:pPr>
        <w:numPr>
          <w:ilvl w:val="0"/>
          <w:numId w:val="1001"/>
        </w:numPr>
        <w:pStyle w:val="Compact"/>
      </w:pPr>
      <w:r>
        <w:rPr>
          <w:bCs/>
          <w:b/>
        </w:rPr>
        <w:t xml:space="preserve">Moroccan Ministry of Health.</w:t>
      </w:r>
      <w:r>
        <w:t xml:space="preserve"> </w:t>
      </w:r>
      <w:r>
        <w:t xml:space="preserve">(2022). *Report on the Development of Healthcare Infrastructure in Major Urban Centers*. Rabat: Government Press.</w:t>
      </w:r>
    </w:p>
    <w:p>
      <w:pPr>
        <w:numPr>
          <w:ilvl w:val="0"/>
          <w:numId w:val="1001"/>
        </w:numPr>
        <w:pStyle w:val="Compact"/>
      </w:pPr>
      <w:r>
        <w:rPr>
          <w:bCs/>
          <w:b/>
        </w:rPr>
        <w:t xml:space="preserve">Bennani, M., &amp; El Alaoui, K.</w:t>
      </w:r>
      <w:r>
        <w:t xml:space="preserve"> </w:t>
      </w:r>
      <w:r>
        <w:t xml:space="preserve">(2021). "Minimally Invasive Surgery Trends in North Africa." *Journal of African Medical Sciences*, 15(3), 45-60.</w:t>
      </w:r>
    </w:p>
    <w:p>
      <w:pPr>
        <w:numPr>
          <w:ilvl w:val="0"/>
          <w:numId w:val="1001"/>
        </w:numPr>
        <w:pStyle w:val="Compact"/>
      </w:pPr>
      <w:r>
        <w:rPr>
          <w:bCs/>
          <w:b/>
        </w:rPr>
        <w:t xml:space="preserve">World Health Organization (WHO).</w:t>
      </w:r>
      <w:r>
        <w:t xml:space="preserve"> </w:t>
      </w:r>
      <w:r>
        <w:t xml:space="preserve">(2023). *Health System Performance Review: Morocco*. Geneva: WHO Regional Office for Africa.</w:t>
      </w:r>
    </w:p>
    <w:p>
      <w:pPr>
        <w:numPr>
          <w:ilvl w:val="0"/>
          <w:numId w:val="1001"/>
        </w:numPr>
        <w:pStyle w:val="Compact"/>
      </w:pPr>
      <w:r>
        <w:rPr>
          <w:bCs/>
          <w:b/>
        </w:rPr>
        <w:t xml:space="preserve">Hassani, L.</w:t>
      </w:r>
      <w:r>
        <w:t xml:space="preserve"> </w:t>
      </w:r>
      <w:r>
        <w:t xml:space="preserve">(2020). "Medical Tourism in Casablanca: Opportunities and Challenges." *International Journal of Healthcare Management*, 12(4),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Case Study of Casablanca, Morocco</dc:title>
  <dc:creator/>
  <dc:language>en</dc:language>
  <cp:keywords/>
  <dcterms:created xsi:type="dcterms:W3CDTF">2026-07-29T04:14:34Z</dcterms:created>
  <dcterms:modified xsi:type="dcterms:W3CDTF">2026-07-29T04:14:34Z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