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7" w:name="X292b70a61338600ab85cd537bd93e239a1a4832"/>
    <w:p>
      <w:pPr>
        <w:pStyle w:val="Heading1"/>
      </w:pPr>
      <w:r>
        <w:t xml:space="preserve">The Role and Evolution of the Surgeon in Russia, Moscow</w:t>
      </w:r>
    </w:p>
    <w:p>
      <w:pPr>
        <w:pStyle w:val="FirstParagraph"/>
      </w:pPr>
      <w:r>
        <w:rPr>
          <w:bCs/>
          <w:b/>
        </w:rPr>
        <w:t xml:space="preserve">Abstract:</w:t>
      </w:r>
    </w:p>
    <w:p>
      <w:pPr>
        <w:pStyle w:val="BodyText"/>
      </w:pPr>
      <w:r>
        <w:t xml:space="preserve">This research paper examines the multifaceted role of the surgeon within the medical landscape of Russia, with a specific focus on Moscow. As the capital city serves as both an administrative hub and a center for high-level medical innovation, it presents a unique case study for understanding how surgical practices blend Soviet-era foundational training with modern Western technologies. This document explores the historical context, educational requirements, current challenges regarding healthcare infrastructure in Moscow, and the future trajectory of surgical medicine in this region.</w:t>
      </w:r>
    </w:p>
    <w:bookmarkStart w:id="20" w:name="historical-context-of-surgical-practice"/>
    <w:p>
      <w:pPr>
        <w:pStyle w:val="Heading2"/>
      </w:pPr>
      <w:r>
        <w:t xml:space="preserve">Historical Context of Surgical Practice</w:t>
      </w:r>
    </w:p>
    <w:p>
      <w:pPr>
        <w:pStyle w:val="FirstParagraph"/>
      </w:pPr>
      <w:r>
        <w:t xml:space="preserve">The tradition of surgery in Russia is rooted deeply in history, dating back to the 17th century when professional surgeons began to emerge as distinct from barbers. By the Imperial era, figures such as Pyotr Pirogov had revolutionized military and civilian medicine, establishing standards that would endure for decades. The Soviet Union maintained this rigorous approach by centralizing medical education and healthcare delivery under state control.</w:t>
      </w:r>
    </w:p>
    <w:p>
      <w:pPr>
        <w:pStyle w:val="BodyText"/>
      </w:pPr>
      <w:r>
        <w:t xml:space="preserve">In Moscow, the capital remained the epicenter of medical advancement throughout these periods. The establishment of leading institutions like the Sechenov First Moscow State Medical University ensured that a steady stream of highly trained surgeons entered the workforce. These early foundations emphasized theoretical knowledge alongside practical skills, creating a class of surgeon who was both academically robust and clinically disciplined.</w:t>
      </w:r>
    </w:p>
    <w:bookmarkEnd w:id="20"/>
    <w:bookmarkStart w:id="21" w:name="Xa1d2629fcc5c8c403958325e0a8c08ea25d6c01"/>
    <w:p>
      <w:pPr>
        <w:pStyle w:val="Heading2"/>
      </w:pPr>
      <w:r>
        <w:t xml:space="preserve">Educational Pathways and Training Standards</w:t>
      </w:r>
    </w:p>
    <w:p>
      <w:pPr>
        <w:pStyle w:val="FirstParagraph"/>
      </w:pPr>
      <w:r>
        <w:t xml:space="preserve">To become a Surgeon in Russia, particularly in Moscow, an individual must navigate one of the most demanding educational pathways in the medical field. The process typically begins with a six-year general medicine degree at an accredited university. Following this graduation, prospective surgeons undergo two years of compulsory residency training (ordinatura) focused on general surgery or subspecialties such as cardiothoracic, neurosurgery, or pediatric surgery.</w:t>
      </w:r>
    </w:p>
    <w:p>
      <w:pPr>
        <w:pStyle w:val="BodyText"/>
      </w:pPr>
      <w:r>
        <w:t xml:space="preserve">Moscow’s competitive environment means that admission to top-tier surgical residencies is fiercely contested. Candidates must demonstrate not only academic excellence but also resilience and adaptability. The curriculum in Moscow integrates traditional surgical techniques with increasingly sophisticated digital tools and minimally invasive procedures. This dual focus ensures that the modern Surgeon is equipped to handle complex cases while adhering to international safety protocols.</w:t>
      </w:r>
    </w:p>
    <w:bookmarkEnd w:id="21"/>
    <w:bookmarkStart w:id="22" w:name="Xdeee4f47ac7a3a9a4c49700e256040254fac7c6"/>
    <w:p>
      <w:pPr>
        <w:pStyle w:val="Heading2"/>
      </w:pPr>
      <w:r>
        <w:t xml:space="preserve">The Unique Landscape of Healthcare in Moscow</w:t>
      </w:r>
    </w:p>
    <w:p>
      <w:pPr>
        <w:pStyle w:val="FirstParagraph"/>
      </w:pPr>
      <w:r>
        <w:t xml:space="preserve">Moscow operates under a hybrid healthcare system comprising both state-funded clinics and private medical facilities. For the Surgeon working in this city, understanding the dynamics between these two sectors is crucial. Public hospitals often deal with high patient volumes and acute cases, requiring surgeons to make rapid decisions with limited resources at times. In contrast, private institutions in Moscow cater to those who can afford premium care, offering state-of-the-art equipment and shorter wait times.</w:t>
      </w:r>
    </w:p>
    <w:p>
      <w:pPr>
        <w:pStyle w:val="BodyText"/>
      </w:pPr>
      <w:r>
        <w:t xml:space="preserve">This duality creates a complex ecosystem for medical professionals. Surgeons in Moscow frequently rotate between public teaching hospitals and private practices to maximize their income while maintaining academic contributions. This arrangement allows the city to benefit from experienced practitioners who contribute to both general welfare and specialized elite care.</w:t>
      </w:r>
    </w:p>
    <w:bookmarkEnd w:id="22"/>
    <w:bookmarkStart w:id="23" w:name="Xf24c6459db6ac1df15517e0e52c1b660c9c89a0"/>
    <w:p>
      <w:pPr>
        <w:pStyle w:val="Heading2"/>
      </w:pPr>
      <w:r>
        <w:t xml:space="preserve">Technological Advancements and Innovation</w:t>
      </w:r>
    </w:p>
    <w:p>
      <w:pPr>
        <w:pStyle w:val="FirstParagraph"/>
      </w:pPr>
      <w:r>
        <w:t xml:space="preserve">In recent years, Moscow has emerged as a leader in adopting advanced surgical technologies. The Surgeon of today is expected to be proficient in robotic-assisted surgery, laparoscopic techniques, and AI-driven diagnostic tools. Hospitals such as the Botkin Hospital and the Central Clinical Hospital have invested heavily in upgrading their operating theaters to meet global standards.</w:t>
      </w:r>
    </w:p>
    <w:p>
      <w:pPr>
        <w:pStyle w:val="BodyText"/>
      </w:pPr>
      <w:r>
        <w:t xml:space="preserve">The integration of artificial intelligence (AI) into pre-surgical planning has also gained traction. Surgeons in Moscow are increasingly using predictive analytics to assess patient risk profiles, personalize treatment plans, and improve post-operative outcomes. This technological leap forward reflects Russia’s broader push toward digital transformation in its healthcare sector.</w:t>
      </w:r>
    </w:p>
    <w:bookmarkEnd w:id="23"/>
    <w:bookmarkStart w:id="24" w:name="challenges-faced-by-the-modern-surgeon"/>
    <w:p>
      <w:pPr>
        <w:pStyle w:val="Heading2"/>
      </w:pPr>
      <w:r>
        <w:t xml:space="preserve">Challenges Faced by the Modern Surgeon</w:t>
      </w:r>
    </w:p>
    <w:p>
      <w:pPr>
        <w:pStyle w:val="FirstParagraph"/>
      </w:pPr>
      <w:r>
        <w:t xml:space="preserve">Despite significant progress, the Surgeon in Moscow faces numerous challenges. One major issue is bureaucratic inefficiency within the public healthcare system. Administrative burdens often distract surgeons from their primary duty: patient care. Additionally, there is a growing concern about brain drain—highly skilled Russian surgeons migrating to Western countries for better working conditions and compensation.</w:t>
      </w:r>
    </w:p>
    <w:p>
      <w:pPr>
        <w:pStyle w:val="BodyText"/>
      </w:pPr>
      <w:r>
        <w:t xml:space="preserve">Furthermore, the economic sanctions imposed on Russia have affected access to certain imported medical devices and pharmaceuticals. Surgeons must now rely more heavily on domestic substitutes or alternative suppliers, which can sometimes compromise the quality of care or increase costs. Navigating these geopolitical realities requires adaptability and resourcefulness from every member of the surgical team.</w:t>
      </w:r>
    </w:p>
    <w:bookmarkEnd w:id="24"/>
    <w:bookmarkStart w:id="25" w:name="future-directions-for-surgical-medicine"/>
    <w:p>
      <w:pPr>
        <w:pStyle w:val="Heading2"/>
      </w:pPr>
      <w:r>
        <w:t xml:space="preserve">Future Directions for Surgical Medicine</w:t>
      </w:r>
    </w:p>
    <w:p>
      <w:pPr>
        <w:pStyle w:val="FirstParagraph"/>
      </w:pPr>
      <w:r>
        <w:t xml:space="preserve">The future holds promising developments for the Surgeon in Russia, Moscow. Efforts are underway to strengthen international collaborations despite existing political tensions. Educational exchanges with institutions in Asia and Europe continue to provide valuable insights into emerging techniques and best practices.</w:t>
      </w:r>
    </w:p>
    <w:p>
      <w:pPr>
        <w:pStyle w:val="BodyText"/>
      </w:pPr>
      <w:r>
        <w:t xml:space="preserve">Morover, there is a concerted effort to improve mental health support for medical professionals. Recognizing the immense stress placed on Surgeons during pandemics and routine high-stakes operations, new wellness programs are being implemented across Moscow’s hospitals. These initiatives aim to reduce burnout rates and retain experienced talent within the country.</w:t>
      </w:r>
    </w:p>
    <w:bookmarkEnd w:id="25"/>
    <w:bookmarkStart w:id="26" w:name="conclusion"/>
    <w:p>
      <w:pPr>
        <w:pStyle w:val="Heading2"/>
      </w:pPr>
      <w:r>
        <w:t xml:space="preserve">Conclusion</w:t>
      </w:r>
    </w:p>
    <w:p>
      <w:pPr>
        <w:pStyle w:val="FirstParagraph"/>
      </w:pPr>
      <w:r>
        <w:t xml:space="preserve">In conclusion, the role of the Surgeon in Russia, particularly in Moscow, is evolving rapidly. While rooted in a rich historical tradition of rigorous training and discipline, today’s surgeons are embracing cutting-edge technology and adapting to complex socio-economic challenges. The capital city serves as a microcosm of broader trends affecting healthcare systems globally: balancing public service obligations with private sector incentives; leveraging technological advancements while addressing resource constraints; and striving for excellence amidst uncertainty.</w:t>
      </w:r>
    </w:p>
    <w:p>
      <w:pPr>
        <w:pStyle w:val="BodyText"/>
      </w:pPr>
      <w:r>
        <w:t xml:space="preserve">As Russia continues to develop its healthcare infrastructure, the Surgeon will remain at the forefront of this transformation. Their ability to innovate, adapt, and deliver compassionate care under challenging circumstances defines their contribution not only to Moscow but also to global medical science.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Russia, Moscow</dc:title>
  <dc:creator/>
  <dc:language>en</dc:language>
  <cp:keywords/>
  <dcterms:created xsi:type="dcterms:W3CDTF">2026-07-30T06:17:43Z</dcterms:created>
  <dcterms:modified xsi:type="dcterms:W3CDTF">2026-07-30T06:17:43Z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