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Singapore:</w:t>
      </w:r>
      <w:r>
        <w:t xml:space="preserve"> </w:t>
      </w:r>
      <w:r>
        <w:t xml:space="preserve">Navigating</w:t>
      </w:r>
      <w:r>
        <w:t xml:space="preserve"> </w:t>
      </w:r>
      <w:r>
        <w:t xml:space="preserve">Healthcare</w:t>
      </w:r>
      <w:r>
        <w:t xml:space="preserve"> </w:t>
      </w:r>
      <w:r>
        <w:t xml:space="preserve">Excellence</w:t>
      </w:r>
      <w:r>
        <w:t xml:space="preserve"> </w:t>
      </w:r>
      <w:r>
        <w:t xml:space="preserve">and</w:t>
      </w:r>
      <w:r>
        <w:t xml:space="preserve"> </w:t>
      </w:r>
      <w:r>
        <w:t xml:space="preserve">Demographic</w:t>
      </w:r>
      <w:r>
        <w:t xml:space="preserve"> </w:t>
      </w:r>
      <w:r>
        <w:t xml:space="preserve">Challenges</w:t>
      </w:r>
    </w:p>
    <w:bookmarkStart w:id="29" w:name="X6a50a7e1af9987e993df00a411d19e23faf5f87"/>
    <w:p>
      <w:pPr>
        <w:pStyle w:val="Heading1"/>
      </w:pPr>
      <w:r>
        <w:t xml:space="preserve">The Evolving Role of the Surgeon in Singapore</w:t>
      </w:r>
      <w:r>
        <w:br/>
      </w:r>
      <w:r>
        <w:t xml:space="preserve">Navigating Healthcare Excellence and Demographic Challenges</w:t>
      </w:r>
    </w:p>
    <w:bookmarkStart w:id="28" w:name="Xf18f73c7a35186fd1cadd0a04fa988cb4dc2838"/>
    <w:p>
      <w:pPr>
        <w:pStyle w:val="Heading2"/>
      </w:pPr>
      <w:r>
        <w:t xml:space="preserve">A Comprehensive Analysis of Surgical Practice, Policy, and Patient Care in a Global Health Hub</w:t>
      </w:r>
    </w:p>
    <w:p>
      <w:pPr>
        <w:pStyle w:val="FirstParagraph"/>
      </w:pPr>
      <w:r>
        <w:rPr>
          <w:bCs/>
          <w:b/>
        </w:rPr>
        <w:t xml:space="preserve">Abstract:</w:t>
      </w:r>
      <w:r>
        <w:br/>
      </w:r>
      <w:r>
        <w:t xml:space="preserve">This research paper examines the multifaceted role of the surgeon within the unique healthcare ecosystem of Singapore. As a global leader in medical excellence, Singapore presents a distinct model for surgical practice characterized by high technological integration, strict regulatory frameworks, and an aging demographic. This document explores how surgeons in this region must balance clinical innovation with economic efficiency. It analyzes the impact of government policies on surgical training, the rise of minimally invasive techniques as standard care, and the critical need for multidisciplinary collaboration in a resource-constrained yet high-performing health system. The findings suggest that while Singapore's Surgeons are among the best globally, they face significant future pressures related to workforce sustainability and patient complexity.</w:t>
      </w:r>
    </w:p>
    <w:bookmarkStart w:id="20" w:name="introduction"/>
    <w:p>
      <w:pPr>
        <w:pStyle w:val="Heading3"/>
      </w:pPr>
      <w:r>
        <w:t xml:space="preserve">Introduction</w:t>
      </w:r>
    </w:p>
    <w:p>
      <w:pPr>
        <w:pStyle w:val="FirstParagraph"/>
      </w:pPr>
      <w:r>
        <w:t xml:space="preserve">Singapore has long been recognized as a beacon of healthcare efficiency and quality in Asia. At the heart of this system lies the Surgeon, a professional who operates at the intersection of advanced technology, stringent regulation, and acute patient need. Unlike many other nations where surgical practice is driven largely by private market forces or fragmented public systems, Singapore offers a hybrid model that is heavily influenced by national health planning. This paper investigates the specific context in which surgeons operate in this island nation. It argues that the modern surgeon in this region must be not only a technical expert but also a steward of healthcare resources and an adaptor to rapid demographic shifts.</w:t>
      </w:r>
    </w:p>
    <w:p>
      <w:pPr>
        <w:pStyle w:val="BodyText"/>
      </w:pPr>
      <w:r>
        <w:t xml:space="preserve">The significance of studying surgical practice here cannot be overstated. As one of the world’s oldest societies, the patient demographic is aging rapidly, leading to increased demand for complex surgical interventions ranging from cardiovascular procedures to oncological resections. Furthermore, the global reputation of this healthcare system means that medical tourists also flock here, adding another layer of complexity to clinical workflows. Therefore understanding the surgeon in this specific geographic and policy context provides valuable insights into future trends in global surgical care.</w:t>
      </w:r>
    </w:p>
    <w:bookmarkEnd w:id="20"/>
    <w:bookmarkStart w:id="21" w:name="the-regulatory-and-educational-landscape"/>
    <w:p>
      <w:pPr>
        <w:pStyle w:val="Heading3"/>
      </w:pPr>
      <w:r>
        <w:t xml:space="preserve">The Regulatory and Educational Landscape</w:t>
      </w:r>
    </w:p>
    <w:p>
      <w:pPr>
        <w:pStyle w:val="FirstParagraph"/>
      </w:pPr>
      <w:r>
        <w:t xml:space="preserve">In order to understand the current state of surgical practice, one must first appreciate the rigorous pathways required to become a qualified Surgeon. The training pipeline is standardized and highly competitive, overseen by bodies such as the Singapore Medical Council (SMC) and specialized colleges like the College of Surgeons. Prospective surgeons typically undergo years of residency training in major public hospitals, including National University Hospital (NUH), Singapore General Hospital (SGH), and Changi General Hospital.</w:t>
      </w:r>
    </w:p>
    <w:p>
      <w:pPr>
        <w:pStyle w:val="BodyText"/>
      </w:pPr>
      <w:r>
        <w:t xml:space="preserve">The curriculum emphasizes not only technical proficiency but also patient safety, ethics, and health economics. This is a direct reflection of the national priority to maintain high standards while controlling costs. For instance, surgeons are trained to utilize evidence-based guidelines strictly to avoid unnecessary procedures. This contrasts with systems where defensive medicine may drive over-utilization of surgical interventions. The emphasis on outcome measurement in this region ensures that surgeon performance is continuously audited against international benchmarks, fostering a culture of accountability and continuous improvement.</w:t>
      </w:r>
    </w:p>
    <w:bookmarkEnd w:id="21"/>
    <w:bookmarkStart w:id="22" w:name="X4f00cc42c0e3879fab3267f41a592afde448dc5"/>
    <w:p>
      <w:pPr>
        <w:pStyle w:val="Heading3"/>
      </w:pPr>
      <w:r>
        <w:t xml:space="preserve">Technological Integration and Minimally Invasive Techniques</w:t>
      </w:r>
    </w:p>
    <w:p>
      <w:pPr>
        <w:pStyle w:val="FirstParagraph"/>
      </w:pPr>
      <w:r>
        <w:t xml:space="preserve">Singapore has been a pioneer in adopting advanced surgical technologies. The Surgeon today in this region is expected to be proficient in robotic-assisted surgery, laparoscopic techniques, and endovascular procedures. Government initiatives have actively supported the adoption of these technologies through subsidies and infrastructure development. For example, the da Vinci surgical system is widely available across major public institutions.</w:t>
      </w:r>
    </w:p>
    <w:p>
      <w:pPr>
        <w:pStyle w:val="BodyText"/>
      </w:pPr>
      <w:r>
        <w:t xml:space="preserve">The shift toward minimally invasive surgery (MIS) has transformed patient recovery times and hospital bed occupancy rates, which are critical metrics in this densely populated city-state. By reducing the length of stay for common procedures such as cholecystectomies or colorectal resections, surgeons contribute directly to the overall efficiency of the healthcare system. However, this technological advantage comes with challenges. The high cost of equipment and maintenance requires careful financial management by hospital administrators and surgeons alike to ensure equitable access for all citizens.</w:t>
      </w:r>
    </w:p>
    <w:bookmarkEnd w:id="22"/>
    <w:bookmarkStart w:id="23" w:name="X8af0ce759949304293d88d0331e69e4a32625bf"/>
    <w:p>
      <w:pPr>
        <w:pStyle w:val="Heading3"/>
      </w:pPr>
      <w:r>
        <w:t xml:space="preserve">Demographic Shifts and Clinical Complexity</w:t>
      </w:r>
    </w:p>
    <w:p>
      <w:pPr>
        <w:pStyle w:val="FirstParagraph"/>
      </w:pPr>
      <w:r>
        <w:t xml:space="preserve">A defining characteristic of the contemporary healthcare environment in this region is the rapid aging of the population. By 2030, one in four Singaporeans will be aged 65 or above. This demographic transition places immense pressure on surgical departments. Surgeons are increasingly managing patients with multiple comorbidities, including diabetes, hypertension, and cardiovascular disease.</w:t>
      </w:r>
    </w:p>
    <w:p>
      <w:pPr>
        <w:pStyle w:val="BodyText"/>
      </w:pPr>
      <w:r>
        <w:t xml:space="preserve">This complexity necessitates a shift from purely technical surgical skills to comprehensive geriatric care. Pre-operative assessments must be thorough, often involving multidisciplinary teams comprising cardiologists, endocrinologists, and physiotherapists. The Surgeon must navigate these complex clinical pictures to determine the optimal timing for intervention and the appropriate risk-benefit analysis. Furthermore, there is a growing need for specialized surgical subspecialties focused on age-related conditions, such as orthogeriatrics and neurosurgical interventions for stroke prevention.</w:t>
      </w:r>
    </w:p>
    <w:bookmarkEnd w:id="23"/>
    <w:bookmarkStart w:id="24" w:name="X8f559ac0d701d66e935975f184e65f9cc19b607"/>
    <w:p>
      <w:pPr>
        <w:pStyle w:val="Heading3"/>
      </w:pPr>
      <w:r>
        <w:t xml:space="preserve">The Challenge of Workforce Sustainability</w:t>
      </w:r>
    </w:p>
    <w:p>
      <w:pPr>
        <w:pStyle w:val="FirstParagraph"/>
      </w:pPr>
      <w:r>
        <w:t xml:space="preserve">Despite its successes, the system faces significant human resource challenges. There is a global shortage of surgeons, and Singapore is no exception. The high burnout rates associated with surgical practice, coupled with intense workloads in public hospitals, pose a threat to workforce sustainability. Retaining talent requires competitive remuneration packages and supportive working environments that prioritize mental health and work-life balance.</w:t>
      </w:r>
    </w:p>
    <w:p>
      <w:pPr>
        <w:pStyle w:val="BodyText"/>
      </w:pPr>
      <w:r>
        <w:t xml:space="preserve">To address this, the government has invested in medical education expansion and international recruitment. However, there is an ongoing debate regarding the balance between relying on foreign medical talent versus nurturing local graduates. The role of the senior Surgeon thus includes mentorship and leadership responsibilities to train the next generation in a high-pressure environment. Ensuring that future surgeons are resilient and well-supported is as critical as their technical training.</w:t>
      </w:r>
    </w:p>
    <w:bookmarkEnd w:id="24"/>
    <w:bookmarkStart w:id="25" w:name="the-role-of-medical-tourism"/>
    <w:p>
      <w:pPr>
        <w:pStyle w:val="Heading3"/>
      </w:pPr>
      <w:r>
        <w:t xml:space="preserve">The Role of Medical Tourism</w:t>
      </w:r>
    </w:p>
    <w:p>
      <w:pPr>
        <w:pStyle w:val="FirstParagraph"/>
      </w:pPr>
      <w:r>
        <w:t xml:space="preserve">Singapore’s healthcare sector is not limited to serving its resident population; it also serves a significant number of international patients. The Surgeon often caters to this diverse demographic, which includes high-net-worth individuals from neighboring countries seeking premium care. This aspect adds a commercial dimension to surgical practice.</w:t>
      </w:r>
    </w:p>
    <w:p>
      <w:pPr>
        <w:pStyle w:val="BodyText"/>
      </w:pPr>
      <w:r>
        <w:t xml:space="preserve">While medical tourism generates revenue that subsidizes care for locals, it also creates disparities in access and expectations. Surgeons must be adept at cross-cultural communication and managing the logistical complexities of international patients. The ability to provide world-class care to global clients reinforces Singapore’s brand as a medical hub but requires careful management to ensure that domestic patient needs are not compromised by capacity constraints.</w:t>
      </w:r>
    </w:p>
    <w:bookmarkEnd w:id="25"/>
    <w:bookmarkStart w:id="26" w:name="conclusion"/>
    <w:p>
      <w:pPr>
        <w:pStyle w:val="Heading3"/>
      </w:pPr>
      <w:r>
        <w:t xml:space="preserve">Conclusion</w:t>
      </w:r>
    </w:p>
    <w:p>
      <w:pPr>
        <w:pStyle w:val="FirstParagraph"/>
      </w:pPr>
      <w:r>
        <w:t xml:space="preserve">In conclusion, the Surgeon in this region operates within one of the most sophisticated and challenging healthcare environments in the world. The integration of advanced technology, strict regulatory oversight, and a rapidly aging population creates a unique set of demands. Success in this role requires more than just surgical dexterity; it demands economic awareness, adaptability to demographic changes, and strong collaborative skills.</w:t>
      </w:r>
    </w:p>
    <w:p>
      <w:pPr>
        <w:pStyle w:val="BodyText"/>
      </w:pPr>
      <w:r>
        <w:t xml:space="preserve">As Singapore continues to refine its healthcare policies, the evolution of surgical practice will likely focus on greater automation, personalized medicine approaches through genomics, and enhanced community-based care models. The future Surgeon must be a lifelong learner and an advocate for sustainable health systems. By studying this model, we gain valuable insights into how advanced economies can maintain high-quality surgical care amidst demographic pressures and resource constraints.</w:t>
      </w:r>
    </w:p>
    <w:bookmarkEnd w:id="26"/>
    <w:bookmarkStart w:id="27" w:name="references"/>
    <w:p>
      <w:pPr>
        <w:pStyle w:val="Heading3"/>
      </w:pPr>
      <w:r>
        <w:t xml:space="preserve">References</w:t>
      </w:r>
    </w:p>
    <w:p>
      <w:pPr>
        <w:pStyle w:val="FirstParagraph"/>
      </w:pPr>
      <w:r>
        <w:rPr>
          <w:iCs/>
          <w:i/>
        </w:rPr>
        <w:t xml:space="preserve">Note: The following references are representative of the types of sources typically cited in this field:</w:t>
      </w:r>
    </w:p>
    <w:p>
      <w:pPr>
        <w:numPr>
          <w:ilvl w:val="0"/>
          <w:numId w:val="1001"/>
        </w:numPr>
        <w:pStyle w:val="Compact"/>
      </w:pPr>
      <w:r>
        <w:t xml:space="preserve">[1] Ministry of Health Singapore. (2023).</w:t>
      </w:r>
      <w:r>
        <w:t xml:space="preserve"> </w:t>
      </w:r>
      <w:r>
        <w:rPr>
          <w:bCs/>
          <w:b/>
        </w:rPr>
        <w:t xml:space="preserve">Singapore Healthcare Statistics</w:t>
      </w:r>
      <w:r>
        <w:t xml:space="preserve">. Singapore.</w:t>
      </w:r>
    </w:p>
    <w:p>
      <w:pPr>
        <w:numPr>
          <w:ilvl w:val="0"/>
          <w:numId w:val="1001"/>
        </w:numPr>
        <w:pStyle w:val="Compact"/>
      </w:pPr>
      <w:r>
        <w:t xml:space="preserve">[2] Lee, C., et al. (2021). "Robotic Surgery Adoption in Public Hospitals: A Cost-Effectiveness Analysis."</w:t>
      </w:r>
      <w:r>
        <w:t xml:space="preserve"> </w:t>
      </w:r>
      <w:r>
        <w:rPr>
          <w:iCs/>
          <w:i/>
        </w:rPr>
        <w:t xml:space="preserve">The Lancet Regional Health - Western Pacific</w:t>
      </w:r>
      <w:r>
        <w:t xml:space="preserve">.</w:t>
      </w:r>
    </w:p>
    <w:p>
      <w:pPr>
        <w:numPr>
          <w:ilvl w:val="0"/>
          <w:numId w:val="1001"/>
        </w:numPr>
        <w:pStyle w:val="Compact"/>
      </w:pPr>
      <w:r>
        <w:t xml:space="preserve">[3] Tan, K. H., &amp; Goh, B. S. (2020). "The Changing Demographics of Surgical Patients in Asia."</w:t>
      </w:r>
      <w:r>
        <w:t xml:space="preserve"> </w:t>
      </w:r>
      <w:r>
        <w:rPr>
          <w:iCs/>
          <w:i/>
        </w:rPr>
        <w:t xml:space="preserve">Singapore Medical Journal</w:t>
      </w:r>
      <w:r>
        <w:t xml:space="preserve">, 61(5), 210-215.</w:t>
      </w:r>
    </w:p>
    <w:p>
      <w:pPr>
        <w:numPr>
          <w:ilvl w:val="0"/>
          <w:numId w:val="1001"/>
        </w:numPr>
        <w:pStyle w:val="Compact"/>
      </w:pPr>
      <w:r>
        <w:t xml:space="preserve">[4] National University Hospital Research Institute. (2022).</w:t>
      </w:r>
      <w:r>
        <w:t xml:space="preserve"> </w:t>
      </w:r>
      <w:r>
        <w:rPr>
          <w:bCs/>
          <w:b/>
        </w:rPr>
        <w:t xml:space="preserve">Trends in Minimally Invasive Surgery</w:t>
      </w:r>
      <w:r>
        <w:t xml:space="preserve">. Singapore.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Singapore: Navigating Healthcare Excellence and Demographic Challenges</dc:title>
  <dc:creator/>
  <dc:language>en</dc:language>
  <cp:keywords/>
  <dcterms:created xsi:type="dcterms:W3CDTF">2026-07-29T14:31:18Z</dcterms:created>
  <dcterms:modified xsi:type="dcterms:W3CDTF">2026-07-29T14:31:18Z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