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Spain,</w:t>
      </w:r>
      <w:r>
        <w:t xml:space="preserve"> </w:t>
      </w:r>
      <w:r>
        <w:t xml:space="preserve">Barcelona:</w:t>
      </w:r>
      <w:r>
        <w:t xml:space="preserve"> </w:t>
      </w:r>
      <w:r>
        <w:t xml:space="preserve">A</w:t>
      </w:r>
      <w:r>
        <w:t xml:space="preserve"> </w:t>
      </w:r>
      <w:r>
        <w:t xml:space="preserve">Comprehensive</w:t>
      </w:r>
      <w:r>
        <w:t xml:space="preserve"> </w:t>
      </w:r>
      <w:r>
        <w:t xml:space="preserve">Research</w:t>
      </w:r>
      <w:r>
        <w:t xml:space="preserve"> </w:t>
      </w:r>
      <w:r>
        <w:t xml:space="preserve">Paper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Surgeon in Spain, Barcelona: A Comprehensive Research Paper</dc:title>
  <dc:creator/>
  <dc:language>en</dc:language>
  <cp:keywords/>
  <dcterms:created xsi:type="dcterms:W3CDTF">2026-09-27T04:24:38Z</dcterms:created>
  <dcterms:modified xsi:type="dcterms:W3CDTF">2026-09-27T04:24:38Z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