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on</w:t>
      </w:r>
      <w:r>
        <w:t xml:space="preserve"> </w:t>
      </w:r>
      <w:r>
        <w:t xml:space="preserve">Surgeon</w:t>
      </w:r>
      <w:r>
        <w:t xml:space="preserve"> </w:t>
      </w:r>
      <w:r>
        <w:t xml:space="preserve">Practices</w:t>
      </w:r>
      <w:r>
        <w:t xml:space="preserve"> </w:t>
      </w:r>
      <w:r>
        <w:t xml:space="preserve">in</w:t>
      </w:r>
      <w:r>
        <w:t xml:space="preserve"> </w:t>
      </w:r>
      <w:r>
        <w:t xml:space="preserve">Turkey</w:t>
      </w:r>
      <w:r>
        <w:t xml:space="preserve"> </w:t>
      </w:r>
      <w:r>
        <w:t xml:space="preserve">Istanbul</w:t>
      </w:r>
    </w:p>
    <w:bookmarkStart w:id="28" w:name="X4e41d968484f7636bc394d32d1ba9bb8f392bc9"/>
    <w:p>
      <w:pPr>
        <w:pStyle w:val="Heading1"/>
      </w:pPr>
      <w:r>
        <w:t xml:space="preserve">The Evolution of Medical Excellence: A Comprehensive Research Paper on the Surgeon Profession in Turkey Istanbul</w:t>
      </w:r>
    </w:p>
    <w:p>
      <w:pPr>
        <w:pStyle w:val="FirstParagraph"/>
      </w:pPr>
      <w:r>
        <w:rPr>
          <w:bCs/>
          <w:b/>
        </w:rPr>
        <w:t xml:space="preserve"> </w:t>
      </w:r>
      <w:r>
        <w:rPr>
          <w:iCs/>
          <w:i/>
        </w:rPr>
        <w:t xml:space="preserve">(Abstract placeholder to ensure formatting consistency)</w:t>
      </w:r>
    </w:p>
    <w:bookmarkStart w:id="20" w:name="introduction"/>
    <w:p>
      <w:pPr>
        <w:pStyle w:val="Heading2"/>
      </w:pPr>
      <w:r>
        <w:t xml:space="preserve">1. Introduction</w:t>
      </w:r>
    </w:p>
    <w:p>
      <w:pPr>
        <w:pStyle w:val="FirstParagraph"/>
      </w:pPr>
      <w:r>
        <w:t xml:space="preserve">In the contemporary landscape of global healthcare, the role of a Surgeon extends far beyond technical proficiency in operating theaters. The profession demands a synthesis of rigorous scientific knowledge, artistic precision, and profound empathetic communication skills. This research paper aims to provide an in-depth analysis of the medical profession specifically within the context of Turkey Istanbul. As one of the most populous cities globally and a pivotal bridge between Europe and Asia, Istanbul has emerged as a premier destination for medical tourism. The focus herein is not merely on surgical outcomes but on the holistic ecosystem that supports the Surgeon in this vibrant metropolis.</w:t>
      </w:r>
    </w:p>
    <w:p>
      <w:pPr>
        <w:pStyle w:val="BodyText"/>
      </w:pPr>
      <w:r>
        <w:t xml:space="preserve">Turkey Istanbul represents a unique convergence of ancient healing traditions and cutting-edge modern technology. For international patients seeking specialized procedures, understanding the local medical landscape is crucial. This document explores the educational pathways required to become a Surgeon in Turkey Istanbul, highlighting the rigorous academic standards enforced by Turkish universities and health authorities. Furthermore, it examines how cultural nuances in Istanbul influence patient-doctor interactions and surgical decision-making processes.</w:t>
      </w:r>
    </w:p>
    <w:bookmarkEnd w:id="20"/>
    <w:bookmarkStart w:id="21" w:name="Xc9a52f849e4e4def0bb81ea49fec15751880b22"/>
    <w:p>
      <w:pPr>
        <w:pStyle w:val="Heading2"/>
      </w:pPr>
      <w:r>
        <w:t xml:space="preserve">2. Educational Pathways for Medical Professionals</w:t>
      </w:r>
    </w:p>
    <w:p>
      <w:pPr>
        <w:pStyle w:val="FirstParagraph"/>
      </w:pPr>
      <w:r>
        <w:t xml:space="preserve">To practice as a qualified Surgeon within Turkey Istanbul, one must navigate a highly structured educational system overseen by the Ministry of Health and accredited medical faculties. The journey typically begins with a six-year undergraduate program in Medicine at recognized universities such as Istanbul University or Koç University. This phase is foundational, covering basic sciences like anatomy, physiology, and pathology.</w:t>
      </w:r>
    </w:p>
    <w:p>
      <w:pPr>
        <w:pStyle w:val="BodyText"/>
      </w:pPr>
      <w:r>
        <w:t xml:space="preserve">Upon completing the initial medical degree, aspiring Surgeons must undertake a mandatory residency period lasting four to six years depending on the specialty (e.g., General Surgery vs. Neurosurgery). In Turkey Istanbul's competitive academic hospitals (Universite Hastaneleri), residents undergo intense supervision. This training environment ensures that every Surgeon possesses not only theoretical knowledge but also hands-on experience with high patient volumes, which is characteristic of Istanbul’s healthcare infrastructure.</w:t>
      </w:r>
    </w:p>
    <w:bookmarkEnd w:id="21"/>
    <w:bookmarkStart w:id="22" w:name="Xfd7d2332e7f58e8748e907f2f0b6c2daa93df63"/>
    <w:p>
      <w:pPr>
        <w:pStyle w:val="Heading2"/>
      </w:pPr>
      <w:r>
        <w:t xml:space="preserve">3. The Landscape of Healthcare in Turkey Istanbul</w:t>
      </w:r>
    </w:p>
    <w:p>
      <w:pPr>
        <w:pStyle w:val="FirstParagraph"/>
      </w:pPr>
      <w:r>
        <w:t xml:space="preserve">The healthcare sector in Turkey Istanbul is characterized by a dual system comprising state-run hospitals and private medical facilities. However, the rise of JCI (Joint Commission International)-accredited hospitals has elevated standards to meet global expectations. These institutions are often staffed by Surgeons who have trained both domestically and internationally, bringing back best practices from leading centers in Europe and North America.</w:t>
      </w:r>
    </w:p>
    <w:p>
      <w:pPr>
        <w:pStyle w:val="BodyText"/>
      </w:pPr>
      <w:r>
        <w:t xml:space="preserve">Istanbul’s strategic location makes it a hub for medical tourism. Patients travel from across the Middle East, Europe, and beyond seeking advanced surgical interventions at competitive prices without compromising quality. This influx has driven local hospitals to invest heavily in state-of-the-art surgical robotics, minimally invasive technologies, and ICU facilities. Consequently, the modern Surgeon in Turkey Istanbul is equipped with tools that enhance precision and reduce recovery times.</w:t>
      </w:r>
    </w:p>
    <w:bookmarkEnd w:id="22"/>
    <w:bookmarkStart w:id="23" w:name="Xc7191149b54f742bae3ecf678e9415868c5c8cc"/>
    <w:p>
      <w:pPr>
        <w:pStyle w:val="Heading2"/>
      </w:pPr>
      <w:r>
        <w:t xml:space="preserve">4. Specialized Surgical Fields and Technological Integration</w:t>
      </w:r>
    </w:p>
    <w:p>
      <w:pPr>
        <w:pStyle w:val="FirstParagraph"/>
      </w:pPr>
      <w:r>
        <w:t xml:space="preserve">Turkey Istanbul has gained international recognition for specific surgical specialties, particularly in aesthetic surgery, hair restoration (FUE), ophthalmology (LASIK), and bariatric surgery. The Surgeon specializing in these areas must adhere to strict ethical guidelines while delivering high-impact results. For instance, in the realm of cosmetic surgery, which is prominent in Istanbul’s cultural fabric regarding beauty standards, Surgeons are trained to balance aesthetic desires with physiological safety.</w:t>
      </w:r>
    </w:p>
    <w:p>
      <w:pPr>
        <w:pStyle w:val="BodyText"/>
      </w:pPr>
      <w:r>
        <w:t xml:space="preserve">Technological integration plays a pivotal role. Robotic-assisted surgeries are becoming commonplace in major centers across Turkey Istanbul. These systems allow for greater dexterity and control during complex procedures. Research indicates that Surgeons utilizing robotic assistance report higher patient satisfaction rates due to reduced scarring and faster post-operative healing, which is critical for tourists wishing to return home quickly.</w:t>
      </w:r>
    </w:p>
    <w:bookmarkEnd w:id="23"/>
    <w:bookmarkStart w:id="24" w:name="cultural-competence-and-patient-care"/>
    <w:p>
      <w:pPr>
        <w:pStyle w:val="Heading2"/>
      </w:pPr>
      <w:r>
        <w:t xml:space="preserve">5. Cultural Competence and Patient Care</w:t>
      </w:r>
    </w:p>
    <w:p>
      <w:pPr>
        <w:pStyle w:val="FirstParagraph"/>
      </w:pPr>
      <w:r>
        <w:t xml:space="preserve">A significant aspect of practicing as a Surgeon in Turkey Istanbul is cultural competence. Istanbul is a cosmopolitan city where diverse populations intersect. A successful Surgeon must navigate language barriers, cultural expectations regarding body image, and varying religious considerations regarding treatment options.</w:t>
      </w:r>
    </w:p>
    <w:p>
      <w:pPr>
        <w:pStyle w:val="BodyText"/>
      </w:pPr>
      <w:r>
        <w:t xml:space="preserve">Multilingual support teams are standard in top-tier hospitals to assist the Surgeon in communicating effectively with international patients. Understanding that a patient’s perception of surgery is influenced by their cultural background allows the Surgeon to tailor pre-operative consultations and post-operative care instructions accordingly. This human-centric approach distinguishes high-quality healthcare providers from mere service providers.</w:t>
      </w:r>
    </w:p>
    <w:bookmarkEnd w:id="24"/>
    <w:bookmarkStart w:id="25" w:name="Xfb02209cba609355d052cd4a6f0215437cac933"/>
    <w:p>
      <w:pPr>
        <w:pStyle w:val="Heading2"/>
      </w:pPr>
      <w:r>
        <w:t xml:space="preserve">6. Ethical Considerations and Regulatory Frameworks</w:t>
      </w:r>
    </w:p>
    <w:p>
      <w:pPr>
        <w:pStyle w:val="FirstParagraph"/>
      </w:pPr>
      <w:r>
        <w:t xml:space="preserve">The practice of any Surgeon is bound by strict ethical codes enforced by the Turkish Medical Association (TIB) and international medical ethics standards. In Turkey Istanbul, regulations regarding informed consent are particularly stringent. Surgeons must ensure that patients fully understand the risks, benefits, and alternatives of their proposed surgical procedures.</w:t>
      </w:r>
    </w:p>
    <w:p>
      <w:pPr>
        <w:pStyle w:val="BodyText"/>
      </w:pPr>
      <w:r>
        <w:t xml:space="preserve">Furthermore, there is a growing emphasis on transparency in pricing and outcomes. With the growth of medical tourism comes increased scrutiny from international bodies. Surgeons operating in this region are encouraged to publish clinical outcomes and participate in continuous quality improvement programs. This commitment to transparency helps maintain Istanbul’s reputation as a safe and reliable destination for surgical interventions.</w:t>
      </w:r>
    </w:p>
    <w:bookmarkEnd w:id="25"/>
    <w:bookmarkStart w:id="26" w:name="conclusion"/>
    <w:p>
      <w:pPr>
        <w:pStyle w:val="Heading2"/>
      </w:pPr>
      <w:r>
        <w:t xml:space="preserve">7. Conclusion</w:t>
      </w:r>
    </w:p>
    <w:p>
      <w:pPr>
        <w:pStyle w:val="FirstParagraph"/>
      </w:pPr>
      <w:r>
        <w:t xml:space="preserve">In conclusion, the profession of a Surgeon in Turkey Istanbul is dynamic, demanding, and highly specialized. It requires years of dedicated education, continuous professional development, and an ability to adapt to rapid technological advancements. The city’s unique position as a medical tourism hub has raised the bar for healthcare providers worldwide.</w:t>
      </w:r>
    </w:p>
    <w:p>
      <w:pPr>
        <w:pStyle w:val="BodyText"/>
      </w:pPr>
      <w:r>
        <w:t xml:space="preserve">The modern Surgeon in this region serves not just as a technical expert but as a cultural mediator and empathetic caregiver. As Turkey Istanbul continues to invest in healthcare infrastructure and talent, the standards for surgical excellence will undoubtedly rise. For patients considering surgery abroad, understanding these nuances is vital for making informed decisions about their health care journey.</w:t>
      </w:r>
    </w:p>
    <w:bookmarkEnd w:id="26"/>
    <w:bookmarkStart w:id="27" w:name="references"/>
    <w:p>
      <w:pPr>
        <w:pStyle w:val="Heading2"/>
      </w:pPr>
      <w:r>
        <w:t xml:space="preserve">8. References</w:t>
      </w:r>
    </w:p>
    <w:p>
      <w:pPr>
        <w:pStyle w:val="FirstParagraph"/>
      </w:pPr>
      <w:r>
        <w:rPr>
          <w:iCs/>
          <w:i/>
        </w:rPr>
        <w:t xml:space="preserve">(Note: In a formal academic setting, this section would list peer-reviewed journals and official ministry publications. Below are representative types of sources used for the research paper structure.)</w:t>
      </w:r>
    </w:p>
    <w:p>
      <w:pPr>
        <w:numPr>
          <w:ilvl w:val="0"/>
          <w:numId w:val="1001"/>
        </w:numPr>
        <w:pStyle w:val="Compact"/>
      </w:pPr>
      <w:r>
        <w:t xml:space="preserve">Turkish Republic Ministry of Health. (2023). Annual Report on Health Tourism in Turkey.</w:t>
      </w:r>
    </w:p>
    <w:p>
      <w:pPr>
        <w:numPr>
          <w:ilvl w:val="0"/>
          <w:numId w:val="1001"/>
        </w:numPr>
        <w:pStyle w:val="Compact"/>
      </w:pPr>
      <w:r>
        <w:t xml:space="preserve">Istanbul Medical Journal. (2022). "Technological Advancements in Minimally Invasive Surgery: A Local Perspective."</w:t>
      </w:r>
    </w:p>
    <w:p>
      <w:pPr>
        <w:numPr>
          <w:ilvl w:val="0"/>
          <w:numId w:val="1001"/>
        </w:numPr>
        <w:pStyle w:val="Compact"/>
      </w:pPr>
      <w:r>
        <w:t xml:space="preserve">Turkish Medical Association Code of Ethics and Deontology.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on Surgeon Practices in Turkey Istanbul</dc:title>
  <dc:creator/>
  <cp:keywords/>
  <dcterms:created xsi:type="dcterms:W3CDTF">2026-07-29T15:02:38Z</dcterms:created>
  <dcterms:modified xsi:type="dcterms:W3CDTF">2026-07-29T15:02:38Z</dcterms:modified>
</cp:coreProperties>
</file>

<file path=docProps/custom.xml><?xml version="1.0" encoding="utf-8"?>
<Properties xmlns="http://schemas.openxmlformats.org/officeDocument/2006/custom-properties" xmlns:vt="http://schemas.openxmlformats.org/officeDocument/2006/docPropsVTypes"/>
</file>