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Los</w:t>
      </w:r>
      <w:r>
        <w:t xml:space="preserve"> </w:t>
      </w:r>
      <w:r>
        <w:t xml:space="preserve">Angeles: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Modern</w:t>
      </w:r>
      <w:r>
        <w:t xml:space="preserve"> </w:t>
      </w:r>
      <w:r>
        <w:t xml:space="preserve">Surgical</w:t>
      </w:r>
      <w:r>
        <w:t xml:space="preserve"> </w:t>
      </w:r>
      <w:r>
        <w:t xml:space="preserve">Excellence</w:t>
      </w:r>
    </w:p>
    <w:bookmarkStart w:id="27" w:name="X5e513b2255e464bd845f997732939c3e59ed14d"/>
    <w:p>
      <w:pPr>
        <w:pStyle w:val="Heading1"/>
      </w:pPr>
      <w:r>
        <w:t xml:space="preserve">The Evolving Landscape of Surgical Practice in Los Angeles: A Research Paper on Modern Surgical Excellence</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United States, Los Angeles</w:t>
      </w:r>
    </w:p>
    <w:bookmarkStart w:id="20" w:name="abstract"/>
    <w:p>
      <w:pPr>
        <w:pStyle w:val="Heading3"/>
      </w:pPr>
      <w:r>
        <w:t xml:space="preserve">Abstract</w:t>
      </w:r>
    </w:p>
    <w:p>
      <w:pPr>
        <w:pStyle w:val="FirstParagraph"/>
      </w:pPr>
      <w:r>
        <w:t xml:space="preserve">This research paper examines the complex and dynamic role of the surgeon within the unique healthcare ecosystem of Los Angeles, United States. As one of the most diverse and populous metropolitan areas in North America, Los Angeles presents distinct challenges and opportunities for surgical care. This document explores advancements in minimally invasive techniques, telemedicine integration, demographic considerations affecting patient outcomes, and the ethical landscape governing surgical practice in this specific geographic region. The findings suggest that while technological innovation drives precision medicine forward, the humanistic aspect of surgery remains paramount in delivering equitable care across Los Angeles.</w:t>
      </w:r>
    </w:p>
    <w:bookmarkEnd w:id="20"/>
    <w:bookmarkStart w:id="21" w:name="i.-introduction"/>
    <w:p>
      <w:pPr>
        <w:pStyle w:val="Heading2"/>
      </w:pPr>
      <w:r>
        <w:t xml:space="preserve">I. Introduction</w:t>
      </w:r>
    </w:p>
    <w:p>
      <w:pPr>
        <w:pStyle w:val="FirstParagraph"/>
      </w:pPr>
      <w:r>
        <w:t xml:space="preserve">The role of the surgeon has undergone a profound transformation over the last three decades. In the context of</w:t>
      </w:r>
      <w:r>
        <w:t xml:space="preserve"> </w:t>
      </w:r>
      <w:r>
        <w:rPr>
          <w:bCs/>
          <w:b/>
        </w:rPr>
        <w:t xml:space="preserve">United States Los Angeles</w:t>
      </w:r>
      <w:r>
        <w:t xml:space="preserve">, this evolution is particularly pronounced due to rapid technological adoption, a highly diverse population, and rigorous academic medical centers that serve as national benchmarks for surgical innovation. A</w:t>
      </w:r>
      <w:r>
        <w:t xml:space="preserve"> </w:t>
      </w:r>
      <w:r>
        <w:rPr>
          <w:bCs/>
          <w:b/>
        </w:rPr>
        <w:t xml:space="preserve">Surgeon</w:t>
      </w:r>
      <w:r>
        <w:t xml:space="preserve"> </w:t>
      </w:r>
      <w:r>
        <w:t xml:space="preserve">in this era is no longer merely a technical operator but a multidisciplinary leader who must navigate complex insurance landscapes, cultural nuances, and cutting-edge medical technologies. This paper aims to analyze the current state of surgical practice in Los Angeles, highlighting how local demographics and global trends intersect to define modern surgical standards.</w:t>
      </w:r>
    </w:p>
    <w:p>
      <w:pPr>
        <w:pStyle w:val="BodyText"/>
      </w:pPr>
      <w:r>
        <w:t xml:space="preserve">Los Angeles stands as a critical hub for biomedical research and clinical trials. The presence of world-renowned institutions such as Cedars-Sinai Medical Center, UCLA Health, and Keck Hospital of USC ensures that the</w:t>
      </w:r>
      <w:r>
        <w:t xml:space="preserve"> </w:t>
      </w:r>
      <w:r>
        <w:rPr>
          <w:bCs/>
          <w:b/>
        </w:rPr>
        <w:t xml:space="preserve">Surgeon</w:t>
      </w:r>
      <w:r>
        <w:t xml:space="preserve"> </w:t>
      </w:r>
      <w:r>
        <w:t xml:space="preserve">working in this region is often at the forefront of medical discovery. However, this high-level expertise must be balanced against the realities of treating a population that spans from affluent suburban communities to underserved urban centers. Understanding these disparities is essential for any comprehensive analysis of surgical care in this metropolitan area.</w:t>
      </w:r>
    </w:p>
    <w:bookmarkEnd w:id="21"/>
    <w:bookmarkStart w:id="22" w:name="Xb6b3c6b40ffc2c389df4edf5718961afa4edb03"/>
    <w:p>
      <w:pPr>
        <w:pStyle w:val="Heading2"/>
      </w:pPr>
      <w:r>
        <w:t xml:space="preserve">II. Technological Integration and Minimally Invasive Surgery</w:t>
      </w:r>
    </w:p>
    <w:p>
      <w:pPr>
        <w:pStyle w:val="FirstParagraph"/>
      </w:pPr>
      <w:r>
        <w:t xml:space="preserve">The most significant driver of change in modern surgery is technology, particularly the rise of minimally invasive procedures and robotic-assisted systems. In</w:t>
      </w:r>
      <w:r>
        <w:t xml:space="preserve"> </w:t>
      </w:r>
      <w:r>
        <w:rPr>
          <w:bCs/>
          <w:b/>
        </w:rPr>
        <w:t xml:space="preserve">United States Los Angeles</w:t>
      </w:r>
      <w:r>
        <w:t xml:space="preserve">, hospitals have aggressively invested in robotic platforms such as the da Vinci Surgical System. For the contemporary</w:t>
      </w:r>
      <w:r>
        <w:t xml:space="preserve"> </w:t>
      </w:r>
      <w:r>
        <w:rPr>
          <w:bCs/>
          <w:b/>
        </w:rPr>
        <w:t xml:space="preserve">Surgeon</w:t>
      </w:r>
      <w:r>
        <w:t xml:space="preserve">, proficiency in these technologies is no longer optional but a requirement for maintaining competitive practice standards and ensuring optimal patient recovery times.</w:t>
      </w:r>
    </w:p>
    <w:p>
      <w:pPr>
        <w:pStyle w:val="BodyText"/>
      </w:pPr>
      <w:r>
        <w:t xml:space="preserve">Data from local health systems indicates that patients undergoing minimally invasive procedures in Los Angeles experience significantly reduced hospital stays compared to traditional open surgeries. This trend is driven by both technological capabilities and the high cost of healthcare in California, which incentivizes efficiency. The</w:t>
      </w:r>
      <w:r>
        <w:t xml:space="preserve"> </w:t>
      </w:r>
      <w:r>
        <w:rPr>
          <w:bCs/>
          <w:b/>
        </w:rPr>
        <w:t xml:space="preserve">Surgeon</w:t>
      </w:r>
      <w:r>
        <w:t xml:space="preserve"> </w:t>
      </w:r>
      <w:r>
        <w:t xml:space="preserve">must therefore possess not only manual dexterity but also digital literacy, capable of interpreting real-time data generated by advanced imaging and intraoperative monitoring tools.</w:t>
      </w:r>
    </w:p>
    <w:p>
      <w:pPr>
        <w:pStyle w:val="BodyText"/>
      </w:pPr>
      <w:r>
        <w:t xml:space="preserve">Furthermore, the integration of artificial intelligence (AI) in surgical planning is becoming increasingly prevalent. AI algorithms assist</w:t>
      </w:r>
      <w:r>
        <w:t xml:space="preserve"> </w:t>
      </w:r>
      <w:r>
        <w:rPr>
          <w:bCs/>
          <w:b/>
        </w:rPr>
        <w:t xml:space="preserve">Surgeons</w:t>
      </w:r>
      <w:r>
        <w:t xml:space="preserve"> </w:t>
      </w:r>
      <w:r>
        <w:t xml:space="preserve">in pre-operative risk stratification, helping to predict complications based on vast datasets. In a city as large as Los Angeles, where patient volumes are immense, these tools provide critical support in decision-making processes, enhancing both safety and efficacy.</w:t>
      </w:r>
    </w:p>
    <w:bookmarkEnd w:id="22"/>
    <w:bookmarkStart w:id="23" w:name="X094ed9342bc6652334788a7a68c379cf4f8a754"/>
    <w:p>
      <w:pPr>
        <w:pStyle w:val="Heading2"/>
      </w:pPr>
      <w:r>
        <w:t xml:space="preserve">III. Demographic Diversity and Cultural Competence</w:t>
      </w:r>
    </w:p>
    <w:p>
      <w:pPr>
        <w:pStyle w:val="FirstParagraph"/>
      </w:pPr>
      <w:r>
        <w:t xml:space="preserve">A defining characteristic of the</w:t>
      </w:r>
      <w:r>
        <w:t xml:space="preserve"> </w:t>
      </w:r>
      <w:r>
        <w:rPr>
          <w:bCs/>
          <w:b/>
        </w:rPr>
        <w:t xml:space="preserve">Surgeon</w:t>
      </w:r>
      <w:r>
        <w:t xml:space="preserve"> </w:t>
      </w:r>
      <w:r>
        <w:t xml:space="preserve">practicing in</w:t>
      </w:r>
      <w:r>
        <w:t xml:space="preserve"> </w:t>
      </w:r>
      <w:r>
        <w:rPr>
          <w:bCs/>
          <w:b/>
        </w:rPr>
        <w:t xml:space="preserve">United States Los Angeles</w:t>
      </w:r>
      <w:r>
        <w:t xml:space="preserve"> </w:t>
      </w:r>
      <w:r>
        <w:t xml:space="preserve">is the necessity for cultural competence. Los Angeles is one of the most linguistically diverse cities in the world, with significant populations speaking Spanish, Korean, Armenian, Farsi, Tagalog, and many other languages. This diversity has profound implications for surgical care.</w:t>
      </w:r>
    </w:p>
    <w:p>
      <w:pPr>
        <w:pStyle w:val="BodyText"/>
      </w:pPr>
      <w:r>
        <w:t xml:space="preserve">Informed consent processes must be meticulously adapted to ensure that patients from varied cultural backgrounds fully understand their surgical options. Miscommunication due to language barriers can lead to adverse outcomes or patient dissatisfaction. Consequently, hospitals in Los Angeles are increasingly prioritizing the hiring of bilingual</w:t>
      </w:r>
      <w:r>
        <w:t xml:space="preserve"> </w:t>
      </w:r>
      <w:r>
        <w:rPr>
          <w:bCs/>
          <w:b/>
        </w:rPr>
        <w:t xml:space="preserve">Surgeons</w:t>
      </w:r>
      <w:r>
        <w:t xml:space="preserve"> </w:t>
      </w:r>
      <w:r>
        <w:t xml:space="preserve">or employing professional medical interpreters as a standard part of the pre-operative workflow.</w:t>
      </w:r>
    </w:p>
    <w:p>
      <w:pPr>
        <w:pStyle w:val="BodyText"/>
      </w:pPr>
      <w:r>
        <w:t xml:space="preserve">Surgeon must be sensitive to these differences, recognizing that some communities may prefer traditional healing practices alongside Western medicine. Building trust requires more than technical skill; it demands empathy, active listening, and a willingness to engage with patients on their terms. This humanistic approach is vital in a region where health disparities persist among different ethnic groups.</w:t>
      </w:r>
    </w:p>
    <w:bookmarkEnd w:id="23"/>
    <w:bookmarkStart w:id="24" w:name="iv.-telemedicine-and-post-operative-care"/>
    <w:p>
      <w:pPr>
        <w:pStyle w:val="Heading2"/>
      </w:pPr>
      <w:r>
        <w:t xml:space="preserve">IV. Telemedicine and Post-Operative Care</w:t>
      </w:r>
    </w:p>
    <w:p>
      <w:pPr>
        <w:pStyle w:val="FirstParagraph"/>
      </w:pPr>
      <w:r>
        <w:t xml:space="preserve">The pandemic accelerated the adoption of telemedicine across all medical specialties, including surgery. In</w:t>
      </w:r>
      <w:r>
        <w:t xml:space="preserve"> </w:t>
      </w:r>
      <w:r>
        <w:rPr>
          <w:bCs/>
          <w:b/>
        </w:rPr>
        <w:t xml:space="preserve">United States Los Angeles</w:t>
      </w:r>
      <w:r>
        <w:t xml:space="preserve">, traffic congestion and the sheer size of the metro area make frequent hospital visits challenging for many patients. The modern</w:t>
      </w:r>
      <w:r>
        <w:t xml:space="preserve"> </w:t>
      </w:r>
      <w:r>
        <w:rPr>
          <w:bCs/>
          <w:b/>
        </w:rPr>
        <w:t xml:space="preserve">Surgeon</w:t>
      </w:r>
      <w:r>
        <w:t xml:space="preserve"> </w:t>
      </w:r>
      <w:r>
        <w:t xml:space="preserve">now utilizes telehealth platforms to conduct post-operative follow-ups, reducing the burden on patients while maintaining close monitoring.</w:t>
      </w:r>
    </w:p>
    <w:p>
      <w:pPr>
        <w:pStyle w:val="BodyText"/>
      </w:pPr>
      <w:r>
        <w:t xml:space="preserve">This shift has allowed surgical teams to manage wound healing assessments and pain management remotely, freeing up physical clinic space for more complex cases. However, it also raises questions about the limitations of virtual care. Certain aspects of surgical recovery require physical examination that cannot be replicated via video call. Therefore, a hybrid model of care is emerging in Los Angeles, where telemedicine complements rather than replaces in-person visits.</w:t>
      </w:r>
    </w:p>
    <w:bookmarkEnd w:id="24"/>
    <w:bookmarkStart w:id="25" w:name="v.-ethical-and-economic-challenges"/>
    <w:p>
      <w:pPr>
        <w:pStyle w:val="Heading2"/>
      </w:pPr>
      <w:r>
        <w:t xml:space="preserve">V. Ethical and Economic Challenges</w:t>
      </w:r>
    </w:p>
    <w:p>
      <w:pPr>
        <w:pStyle w:val="FirstParagraph"/>
      </w:pPr>
      <w:r>
        <w:t xml:space="preserve">Practicing as a</w:t>
      </w:r>
      <w:r>
        <w:t xml:space="preserve"> </w:t>
      </w:r>
      <w:r>
        <w:rPr>
          <w:bCs/>
          <w:b/>
        </w:rPr>
        <w:t xml:space="preserve">Surgeon</w:t>
      </w:r>
      <w:r>
        <w:t xml:space="preserve"> </w:t>
      </w:r>
      <w:r>
        <w:t xml:space="preserve">in Los Angeles involves navigating complex ethical and economic waters. The cost of living and healthcare in California is among the highest in the nation, creating significant access barriers for low-income residents. This disparity places an ethical burden on surgical leaders to advocate for equitable resource allocation.</w:t>
      </w:r>
    </w:p>
    <w:p>
      <w:pPr>
        <w:pStyle w:val="BodyText"/>
      </w:pPr>
      <w:r>
        <w:t xml:space="preserve">Billing practices, insurance denials, and administrative burdens consume a substantial portion of a</w:t>
      </w:r>
      <w:r>
        <w:t xml:space="preserve"> </w:t>
      </w:r>
      <w:r>
        <w:rPr>
          <w:bCs/>
          <w:b/>
        </w:rPr>
        <w:t xml:space="preserve">Surgeon</w:t>
      </w:r>
      <w:r>
        <w:t xml:space="preserve">'s time. In response, many institutions in Los Angeles are implementing value-based care models that reward outcomes rather than volume. This shift requires</w:t>
      </w:r>
      <w:r>
        <w:t xml:space="preserve"> </w:t>
      </w:r>
      <w:r>
        <w:rPr>
          <w:bCs/>
          <w:b/>
        </w:rPr>
        <w:t xml:space="preserve">Surgeons</w:t>
      </w:r>
      <w:r>
        <w:t xml:space="preserve"> </w:t>
      </w:r>
      <w:r>
        <w:t xml:space="preserve">to focus on preventive measures and efficient rehabilitation protocols to improve long-term health metrics.</w:t>
      </w:r>
    </w:p>
    <w:bookmarkEnd w:id="25"/>
    <w:bookmarkStart w:id="26" w:name="vi.-conclusion"/>
    <w:p>
      <w:pPr>
        <w:pStyle w:val="Heading2"/>
      </w:pPr>
      <w:r>
        <w:t xml:space="preserve">VI. Conclusion</w:t>
      </w:r>
    </w:p>
    <w:p>
      <w:pPr>
        <w:pStyle w:val="FirstParagraph"/>
      </w:pPr>
      <w:r>
        <w:t xml:space="preserve">The landscape of surgical practice in</w:t>
      </w:r>
      <w:r>
        <w:t xml:space="preserve"> </w:t>
      </w:r>
      <w:r>
        <w:rPr>
          <w:bCs/>
          <w:b/>
        </w:rPr>
        <w:t xml:space="preserve">United States Los Angeles</w:t>
      </w:r>
      <w:r>
        <w:t xml:space="preserve">Surgeon has expanded beyond the operating room, encompassing roles as technologist, cultural mediator, and healthcare advocate. As technology continues to advance and demographic trends shift, those who serve in this field must remain committed to lifelong learning and compassionate care.</w:t>
      </w:r>
    </w:p>
    <w:p>
      <w:pPr>
        <w:pStyle w:val="BodyText"/>
      </w:pPr>
      <w:r>
        <w:t xml:space="preserve">Ultimately, the future of surgery in Los Angeles depends on integrating high-tech innovation with high-touch patient engagement. By addressing disparities through culturally competent care and leveraging digital tools for efficiency,</w:t>
      </w:r>
    </w:p>
    <w:p>
      <w:pPr>
        <w:pStyle w:val="BodyText"/>
      </w:pPr>
      <w:r>
        <w:t xml:space="preserve">Surgeons can continue to deliver exceptional outcomes in one of the most dynamic healthcare markets in the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Practice in Los Angeles: A Research Paper on Modern Surgical Excellence</dc:title>
  <dc:creator/>
  <dc:language>en</dc:language>
  <cp:keywords/>
  <dcterms:created xsi:type="dcterms:W3CDTF">2026-07-29T21:52:40Z</dcterms:created>
  <dcterms:modified xsi:type="dcterms:W3CDTF">2026-07-29T21:52:40Z</dcterms:modified>
</cp:coreProperties>
</file>

<file path=docProps/custom.xml><?xml version="1.0" encoding="utf-8"?>
<Properties xmlns="http://schemas.openxmlformats.org/officeDocument/2006/custom-properties" xmlns:vt="http://schemas.openxmlformats.org/officeDocument/2006/docPropsVTypes"/>
</file>