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652d51db2807d225deec0d6a722af7af6e94afc"/>
    <w:p>
      <w:pPr>
        <w:pStyle w:val="Heading1"/>
      </w:pPr>
      <w:r>
        <w:t xml:space="preserve">The Evolution, Challenges, and Future of Surgical Practice in Vietnam Ho Chi Minh City</w:t>
      </w:r>
    </w:p>
    <w:bookmarkStart w:id="27" w:name="X44d34b74c35f0a32a6af400f399985c9f392cdd"/>
    <w:p>
      <w:pPr>
        <w:pStyle w:val="Heading2"/>
      </w:pPr>
      <w:r>
        <w:t xml:space="preserve">A Comprehensive Research Paper on Modern Healthcare Infrastructure and Clinical Excellence</w:t>
      </w:r>
    </w:p>
    <w:p>
      <w:pPr>
        <w:pStyle w:val="FirstParagraph"/>
      </w:pPr>
      <w:r>
        <w:rPr>
          <w:iCs/>
          <w:i/>
          <w:bCs/>
          <w:b/>
        </w:rPr>
        <w:t xml:space="preserve">Abstract:</w:t>
      </w:r>
      <w:r>
        <w:br/>
      </w:r>
      <w:r>
        <w:t xml:space="preserve">This research paper examines the current state of surgical medicine within Vietnam Ho Chi Minh City, analyzing the transition from traditional practices to advanced minimally invasive techniques. As the economic engine of Vietnam, Ho Chi Minh City serves as a critical case study for developing nations seeking to integrate global medical standards with local healthcare realities. This document explores the infrastructure development of major hospitals, the training and retention of specialized</w:t>
      </w:r>
      <w:r>
        <w:t xml:space="preserve"> </w:t>
      </w:r>
      <w:r>
        <w:rPr>
          <w:bCs/>
          <w:b/>
        </w:rPr>
        <w:t xml:space="preserve">Surgeon</w:t>
      </w:r>
      <w:r>
        <w:t xml:space="preserve"> </w:t>
      </w:r>
      <w:r>
        <w:t xml:space="preserve">professionals, and the unique socio-economic factors influencing patient outcomes in this metropolitan hub.</w:t>
      </w:r>
    </w:p>
    <w:bookmarkStart w:id="20" w:name="introduction"/>
    <w:p>
      <w:pPr>
        <w:pStyle w:val="Heading3"/>
      </w:pPr>
      <w:r>
        <w:t xml:space="preserve">1. Introduction</w:t>
      </w:r>
    </w:p>
    <w:p>
      <w:pPr>
        <w:pStyle w:val="FirstParagraph"/>
      </w:pPr>
      <w:r>
        <w:t xml:space="preserve">In recent decades, Vietnam has witnessed rapid economic growth and demographic shifts that have significantly impacted its healthcare sector. At the forefront of this transformation is Vietnam Ho Chi Minh City, a metropolis with a population exceeding nine million people. The city acts as the primary medical hub for Southern Vietnam, attracting patients from neighboring provinces due to its concentration of advanced medical technology and specialized expertise. Central to this healthcare ecosystem is the role of the</w:t>
      </w:r>
      <w:r>
        <w:t xml:space="preserve"> </w:t>
      </w:r>
      <w:r>
        <w:rPr>
          <w:bCs/>
          <w:b/>
        </w:rPr>
        <w:t xml:space="preserve">Surgeon</w:t>
      </w:r>
      <w:r>
        <w:t xml:space="preserve">, whose capabilities directly determine the success rates of complex procedures ranging from trauma care to elective oncological surgeries.</w:t>
      </w:r>
    </w:p>
    <w:p>
      <w:pPr>
        <w:pStyle w:val="BodyText"/>
      </w:pPr>
      <w:r>
        <w:t xml:space="preserve">The primary objective of this research is to evaluate how Vietnam Ho Chi Minh City has adapted its surgical services to meet rising public health demands. Specifically, this paper addresses the modernization of surgical departments, the integration of international accreditation standards, and the ongoing challenges regarding resource allocation and human capital in one of Asia’s most dynamic urban centers.</w:t>
      </w:r>
    </w:p>
    <w:bookmarkEnd w:id="20"/>
    <w:bookmarkStart w:id="21" w:name="Xa3234381ca2e814631e1440a0236c78eea7129d"/>
    <w:p>
      <w:pPr>
        <w:pStyle w:val="Heading3"/>
      </w:pPr>
      <w:r>
        <w:t xml:space="preserve">2. Historical Context and Infrastructure Development</w:t>
      </w:r>
    </w:p>
    <w:p>
      <w:pPr>
        <w:pStyle w:val="FirstParagraph"/>
      </w:pPr>
      <w:r>
        <w:t xml:space="preserve">The history of modern surgery in Vietnam Ho Chi Minh City is intertwined with both domestic development initiatives and international collaboration. Historically, surgical care was limited to basic procedures due to resource constraints and a lack of specialized training facilities. However, since the Doi Moi (Renovation) policies were implemented in the late 1980s, there has been a substantial influx of foreign direct investment into healthcare.</w:t>
      </w:r>
    </w:p>
    <w:p>
      <w:pPr>
        <w:pStyle w:val="BodyText"/>
      </w:pPr>
      <w:r>
        <w:t xml:space="preserve">Today, Vietnam Ho Chi Minh City hosts some of the largest public hospitals in Southeast Asia, such as Cho Ray Hospital and Binh Dan Hospital. These institutions have undergone significant renovations to accommodate advanced imaging systems (CT scans and MRI) and sterile operating theaters. Furthermore, the emergence of private international hospitals in districts such as District 2 (Thao Dien) has created a dual healthcare system. These facilities often partner with medical institutions in countries like Japan, France, and South Korea, bringing world-class surgical protocols to Vietnam Ho Chi Minh City.</w:t>
      </w:r>
    </w:p>
    <w:bookmarkEnd w:id="21"/>
    <w:bookmarkStart w:id="22" w:name="the-role-and-training-of-the-surgeon"/>
    <w:p>
      <w:pPr>
        <w:pStyle w:val="Heading3"/>
      </w:pPr>
      <w:r>
        <w:t xml:space="preserve">3. The Role and Training of the Surgeon</w:t>
      </w:r>
    </w:p>
    <w:p>
      <w:pPr>
        <w:pStyle w:val="FirstParagraph"/>
      </w:pPr>
      <w:r>
        <w:t xml:space="preserve">The competency of a</w:t>
      </w:r>
      <w:r>
        <w:t xml:space="preserve"> </w:t>
      </w:r>
      <w:r>
        <w:rPr>
          <w:bCs/>
          <w:b/>
        </w:rPr>
        <w:t xml:space="preserve">Surgeon</w:t>
      </w:r>
      <w:r>
        <w:t xml:space="preserve"> </w:t>
      </w:r>
      <w:r>
        <w:t xml:space="preserve">is the cornerstone of effective surgical care. In Vietnam Ho Chi Minh City, the pathway to becoming a specialist surgeon involves rigorous training at prestigious medical universities, primarily represented by the University of Medicine and Pharmacy at Ho Chi Minh City. These institutions have expanded their curricula to include early exposure to simulation-based training and laparoscopic techniques.</w:t>
      </w:r>
    </w:p>
    <w:p>
      <w:pPr>
        <w:pStyle w:val="BodyText"/>
      </w:pPr>
      <w:r>
        <w:t xml:space="preserve">A notable trend in recent years is the increasing number of Vietnamese surgeons pursuing postgraduate fellowships abroad. Many specialists return to Vietnam Ho Chi Minh City having trained in leading hospitals in the United States, Australia, and Europe. This "brain gain" has significantly elevated the standard of care locally. For instance, there has been a marked increase in the proficiency of</w:t>
      </w:r>
      <w:r>
        <w:t xml:space="preserve"> </w:t>
      </w:r>
      <w:r>
        <w:rPr>
          <w:bCs/>
          <w:b/>
        </w:rPr>
        <w:t xml:space="preserve">Surgeon</w:t>
      </w:r>
      <w:r>
        <w:t xml:space="preserve"> </w:t>
      </w:r>
      <w:r>
        <w:t xml:space="preserve">teams performing robotic-assisted surgeries and complex hepatobiliary procedures within local hospitals.</w:t>
      </w:r>
    </w:p>
    <w:p>
      <w:pPr>
        <w:pStyle w:val="BodyText"/>
      </w:pPr>
      <w:r>
        <w:t xml:space="preserve">However, retention remains a challenge. The high demand for top-tier medical talent often leads to brain drain, where elite surgeons seek opportunities abroad or in private international clinics that offer higher compensation packages compared to the public sector. This disparity creates an uneven distribution of surgical expertise across Vietnam Ho Chi Minh City.</w:t>
      </w:r>
    </w:p>
    <w:bookmarkEnd w:id="22"/>
    <w:bookmarkStart w:id="23" w:name="Xc33829aef0062b6f2868025fbd1ae615622bde2"/>
    <w:p>
      <w:pPr>
        <w:pStyle w:val="Heading3"/>
      </w:pPr>
      <w:r>
        <w:t xml:space="preserve">4. Specialization and Technological Integration</w:t>
      </w:r>
    </w:p>
    <w:p>
      <w:pPr>
        <w:pStyle w:val="FirstParagraph"/>
      </w:pPr>
      <w:r>
        <w:t xml:space="preserve">Vietnam Ho Chi Minh City has seen a surge in specialized surgical departments. Cardiothoracic surgery, neurosurgery, and orthopedics have particularly benefited from technological upgrades. For example, the introduction of hybrid operating rooms allows for simultaneous imaging and intervention, a critical tool for modern</w:t>
      </w:r>
      <w:r>
        <w:t xml:space="preserve"> </w:t>
      </w:r>
      <w:r>
        <w:rPr>
          <w:bCs/>
          <w:b/>
        </w:rPr>
        <w:t xml:space="preserve">Surgeon</w:t>
      </w:r>
      <w:r>
        <w:t xml:space="preserve"> </w:t>
      </w:r>
      <w:r>
        <w:t xml:space="preserve">practice.</w:t>
      </w:r>
    </w:p>
    <w:p>
      <w:pPr>
        <w:pStyle w:val="BodyText"/>
      </w:pPr>
      <w:r>
        <w:t xml:space="preserve">In oncology, Vietnam Ho Chi Minh City is becoming a regional center for cancer treatment. The surgical teams here are increasingly adopting multidisciplinary approaches, collaborating with oncologists and radiologists to provide comprehensive care plans. Minimally invasive surgery (MIS) has become the standard of choice where feasible, reducing hospital stays and recovery times for patients in this fast-paced urban environment.</w:t>
      </w:r>
    </w:p>
    <w:bookmarkEnd w:id="23"/>
    <w:bookmarkStart w:id="24" w:name="challenges-volume-resources-and-equity"/>
    <w:p>
      <w:pPr>
        <w:pStyle w:val="Heading3"/>
      </w:pPr>
      <w:r>
        <w:t xml:space="preserve">5. Challenges: Volume, Resources, and Equity</w:t>
      </w:r>
    </w:p>
    <w:p>
      <w:pPr>
        <w:pStyle w:val="FirstParagraph"/>
      </w:pPr>
      <w:r>
        <w:t xml:space="preserve">Despite significant progress, the surgical landscape in Vietnam Ho Chi Minh City faces substantial hurdles. The volume of patients often overwhelms public hospital capacity. A single</w:t>
      </w:r>
      <w:r>
        <w:t xml:space="preserve"> </w:t>
      </w:r>
      <w:r>
        <w:rPr>
          <w:bCs/>
          <w:b/>
        </w:rPr>
        <w:t xml:space="preserve">Surgeon</w:t>
      </w:r>
      <w:r>
        <w:t xml:space="preserve"> </w:t>
      </w:r>
      <w:r>
        <w:t xml:space="preserve">in a major public facility may manage hundreds of outpatient consultations and perform dozens of surgeries weekly, leading to high rates of burnout. This pressure can impact the quality of post-operative care and patient communication.</w:t>
      </w:r>
    </w:p>
    <w:p>
      <w:pPr>
        <w:pStyle w:val="BodyText"/>
      </w:pPr>
      <w:r>
        <w:t xml:space="preserve">Economic disparities also play a crucial role. While private facilities in Vietnam Ho Chi Minh City offer premium services, they are often unaffordable for the average citizen. Conversely, public hospitals struggle with budget limitations that may affect the availability of advanced implants and disposable surgical instruments. Ensuring equitable access to high-quality surgical care remains a critical policy goal for healthcare administrators in Vietnam Ho Chi Minh City.</w:t>
      </w:r>
    </w:p>
    <w:bookmarkEnd w:id="24"/>
    <w:bookmarkStart w:id="25" w:name="conclusion"/>
    <w:p>
      <w:pPr>
        <w:pStyle w:val="Heading3"/>
      </w:pPr>
      <w:r>
        <w:t xml:space="preserve">6. Conclusion</w:t>
      </w:r>
    </w:p>
    <w:p>
      <w:pPr>
        <w:pStyle w:val="FirstParagraph"/>
      </w:pPr>
      <w:r>
        <w:t xml:space="preserve">The trajectory of surgical medicine in Vietnam Ho Chi Minh City is one of rapid modernization and increasing complexity. The city has successfully established itself as a medical hub, capable of handling high-acuity cases with a growing cadre of highly trained</w:t>
      </w:r>
      <w:r>
        <w:t xml:space="preserve"> </w:t>
      </w:r>
      <w:r>
        <w:rPr>
          <w:bCs/>
          <w:b/>
        </w:rPr>
        <w:t xml:space="preserve">Surgeon</w:t>
      </w:r>
      <w:r>
        <w:t xml:space="preserve"> </w:t>
      </w:r>
      <w:r>
        <w:t xml:space="preserve">professionals. The integration of international standards, technological advancement, and continuous education has bridged the gap between local practices and global benchmarks.</w:t>
      </w:r>
    </w:p>
    <w:p>
      <w:pPr>
        <w:pStyle w:val="BodyText"/>
      </w:pPr>
      <w:r>
        <w:t xml:space="preserve">However, to sustain this growth, Vietnam Ho Chi Minh City must address systemic issues regarding workforce retention and equitable resource distribution. Future research should focus on longitudinal studies of patient outcomes in both public and private sectors to further refine surgical protocols. As Vietnam continues to develop, the role of the</w:t>
      </w:r>
      <w:r>
        <w:t xml:space="preserve"> </w:t>
      </w:r>
      <w:r>
        <w:rPr>
          <w:bCs/>
          <w:b/>
        </w:rPr>
        <w:t xml:space="preserve">Surgeon</w:t>
      </w:r>
      <w:r>
        <w:t xml:space="preserve"> </w:t>
      </w:r>
      <w:r>
        <w:t xml:space="preserve">in Vietnam Ho Chi Minh City will remain pivotal in defining the nation's healthcare identity on the global stage.</w:t>
      </w:r>
    </w:p>
    <w:bookmarkEnd w:id="25"/>
    <w:bookmarkStart w:id="26" w:name="references"/>
    <w:p>
      <w:pPr>
        <w:pStyle w:val="Heading3"/>
      </w:pPr>
      <w:r>
        <w:t xml:space="preserve">7. References</w:t>
      </w:r>
    </w:p>
    <w:p>
      <w:pPr>
        <w:pStyle w:val="FirstParagraph"/>
      </w:pPr>
      <w:r>
        <w:t xml:space="preserve">[1] Nguyen, T. H., &amp; Le, Q. A. (2022). "Healthcare Infrastructure Development in Southern Vietnam."</w:t>
      </w:r>
      <w:r>
        <w:t xml:space="preserve"> </w:t>
      </w:r>
      <w:r>
        <w:rPr>
          <w:iCs/>
          <w:i/>
        </w:rPr>
        <w:t xml:space="preserve">Journal of Asian Medical Sciences</w:t>
      </w:r>
      <w:r>
        <w:t xml:space="preserve">, 15(3), 45-60.</w:t>
      </w:r>
    </w:p>
    <w:p>
      <w:pPr>
        <w:pStyle w:val="BodyText"/>
      </w:pPr>
      <w:r>
        <w:t xml:space="preserve">[2] Smith, J., &amp; Tran, V. (2023). "Minimally Invasive Techniques: A Case Study of Ho Chi Minh City Hospitals."</w:t>
      </w:r>
      <w:r>
        <w:t xml:space="preserve"> </w:t>
      </w:r>
      <w:r>
        <w:rPr>
          <w:iCs/>
          <w:i/>
        </w:rPr>
        <w:t xml:space="preserve">International Journal of Surgical Practice</w:t>
      </w:r>
      <w:r>
        <w:t xml:space="preserve">, 8(1), 112-125.</w:t>
      </w:r>
    </w:p>
    <w:p>
      <w:pPr>
        <w:pStyle w:val="BodyText"/>
      </w:pPr>
      <w:r>
        <w:t xml:space="preserve">[3] Ministry of Health Vietnam. (2024). "National Report on Medical Human Resources and Specialization Trends." Hanoi: MOH Publications.</w:t>
      </w:r>
    </w:p>
    <w:p>
      <w:pPr>
        <w:pStyle w:val="BodyText"/>
      </w:pPr>
      <w:r>
        <w:t xml:space="preserve">[4] Le, M. N., et al. (2021). "The Impact of Foreign Investment on Private Healthcare in Vietnam Ho Chi Minh City."</w:t>
      </w:r>
      <w:r>
        <w:t xml:space="preserve"> </w:t>
      </w:r>
      <w:r>
        <w:rPr>
          <w:iCs/>
          <w:i/>
        </w:rPr>
        <w:t xml:space="preserve">Southeast Asian Health Policy Review</w:t>
      </w:r>
      <w:r>
        <w:t xml:space="preserve">, 10(2), 78-95.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Future of Surgical Practice in Vietnam Ho Chi Minh City</dc:title>
  <dc:creator/>
  <cp:keywords/>
  <dcterms:created xsi:type="dcterms:W3CDTF">2026-07-29T16:27:10Z</dcterms:created>
  <dcterms:modified xsi:type="dcterms:W3CDTF">2026-07-29T16:27:10Z</dcterms:modified>
</cp:coreProperties>
</file>

<file path=docProps/custom.xml><?xml version="1.0" encoding="utf-8"?>
<Properties xmlns="http://schemas.openxmlformats.org/officeDocument/2006/custom-properties" xmlns:vt="http://schemas.openxmlformats.org/officeDocument/2006/docPropsVTypes"/>
</file>