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Modernization</w:t>
      </w:r>
      <w:r>
        <w:t xml:space="preserve"> </w:t>
      </w:r>
      <w:r>
        <w:t xml:space="preserve">of</w:t>
      </w:r>
      <w:r>
        <w:t xml:space="preserve"> </w:t>
      </w:r>
      <w:r>
        <w:t xml:space="preserve">Iraq</w:t>
      </w:r>
      <w:r>
        <w:t xml:space="preserve"> </w:t>
      </w:r>
      <w:r>
        <w:t xml:space="preserve">Baghdad</w:t>
      </w:r>
    </w:p>
    <w:bookmarkStart w:id="36" w:name="Xa0387406d1dee3fa112e832cb8a8d1bdf92dbe7"/>
    <w:p>
      <w:pPr>
        <w:pStyle w:val="Heading1"/>
      </w:pPr>
      <w:r>
        <w:t xml:space="preserve">The Role of Systems Engineering in the Reconstruction and Modernization of Iraq Baghdad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r>
        <w:br/>
      </w:r>
      <w:r>
        <w:rPr>
          <w:bCs/>
          <w:b/>
        </w:rPr>
        <w:t xml:space="preserve">Subject:</w:t>
      </w:r>
      <w:r>
        <w:t xml:space="preserve"> </w:t>
      </w:r>
      <w:r>
        <w:t xml:space="preserve">Infrastructure Development, Urban Planning, and Technological Integration</w:t>
      </w:r>
    </w:p>
    <w:bookmarkStart w:id="20" w:name="section"/>
    <w:p>
      <w:pPr>
        <w:pStyle w:val="Heading3"/>
      </w:pPr>
    </w:p>
    <w:bookmarkEnd w:id="20"/>
    <w:bookmarkStart w:id="22" w:name="section-1"/>
    <w:p>
      <w:pPr>
        <w:pStyle w:val="Heading1"/>
      </w:pPr>
    </w:p>
    <w:p>
      <w:pPr>
        <w:pStyle w:val="FirstParagraph"/>
      </w:pPr>
      <w:r>
        <w:t xml:space="preserve">E</w:t>
      </w:r>
    </w:p>
    <w:bookmarkStart w:id="21" w:name="section-2"/>
    <w:p>
      <w:pPr>
        <w:pStyle w:val="Heading2"/>
      </w:pPr>
    </w:p>
    <w:p>
      <w:pPr>
        <w:pStyle w:val="FirstParagraph"/>
      </w:pPr>
      <w:r>
        <w:t xml:space="preserve">b</w:t>
      </w:r>
      <w:r>
        <w:rPr>
          <w:strike/>
        </w:rPr>
        <w:t xml:space="preserve">i&gt;sac&gt;t</w:t>
      </w:r>
      <w:r>
        <w:t xml:space="preserve">e</w:t>
      </w:r>
    </w:p>
    <w:bookmarkEnd w:id="21"/>
    <w:bookmarkEnd w:id="22"/>
    <w:p>
      <w:pPr>
        <w:pStyle w:val="BodyText"/>
      </w:pPr>
      <w:r>
        <w:t xml:space="preserve">This research paper examines the critical necessity of implementing Systems Engineering principles in the ongoing reconstruction and modernization efforts of Iraq Baghdad. As one of the oldest continuously inhabited cities in the world, Baghdad faces unique challenges related to aging infrastructure, rapid urbanization, water resource management, and energy distribution. By applying a holistic Systems Engineering approach, stakeholders can move beyond isolated project fixes toward integrated solutions that enhance resilience and sustainability. This document outlines the current infrastructural deficits in Iraq Baghdad and demonstrates how rigorous Systems Engineering methodologies are essential for coordinating complex interdependencies between power grids, transportation networks, telecommunications, and civil engineering projects.</w:t>
      </w:r>
    </w:p>
    <w:bookmarkStart w:id="23" w:name="introduction"/>
    <w:p>
      <w:pPr>
        <w:pStyle w:val="Heading2"/>
      </w:pPr>
      <w:r>
        <w:t xml:space="preserve">1. Introduction</w:t>
      </w:r>
    </w:p>
    <w:p>
      <w:pPr>
        <w:pStyle w:val="FirstParagraph"/>
      </w:pPr>
      <w:r>
        <w:t xml:space="preserve">The capital city of Iraq, known globally as Baghdad, stands at a pivotal juncture in its history. For decades, the city has endured conflict and economic sanctions that have severely degraded its foundational infrastructure. Today, as reconstruction efforts accelerate under the guidance of both local Iraqi authorities and international partners, there is a pressing need for structured management frameworks. This paper argues that Systems Engineering is not merely an optional technical discipline but a strategic imperative for Iraq Baghdad’s future stability and growth.</w:t>
      </w:r>
    </w:p>
    <w:p>
      <w:pPr>
        <w:pStyle w:val="BodyText"/>
      </w:pPr>
      <w:r>
        <w:t xml:space="preserve">Systems Engineering offers a holistic approach to the design, realization, and management of complex systems over their life cycles. In the context of Iraq Baghdad, this means looking beyond individual components—such as a single power plant or road network—and understanding how these elements interact. The complexity of modern urban environments requires an interdisciplinary approach that integrates hardware, software, people, processes, and facilities to deliver solutions that meet user needs.</w:t>
      </w:r>
    </w:p>
    <w:bookmarkEnd w:id="23"/>
    <w:bookmarkStart w:id="27" w:name="Xe72b5a347b6a67e90cd35cd309425861352b35a"/>
    <w:p>
      <w:pPr>
        <w:pStyle w:val="Heading2"/>
      </w:pPr>
      <w:r>
        <w:t xml:space="preserve">2. Current Infrastructural Challenges in Iraq Baghdad</w:t>
      </w:r>
    </w:p>
    <w:p>
      <w:pPr>
        <w:pStyle w:val="FirstParagraph"/>
      </w:pPr>
      <w:r>
        <w:t xml:space="preserve">To understand the application of Systems Engineering, one must first analyze the specific problems facing Iraq Baghdad. The city suffers from a trifecta of infrastructural crises: energy shortages, water management failures, and transportation bottlenecks.</w:t>
      </w:r>
    </w:p>
    <w:bookmarkStart w:id="24" w:name="energy-sector-interdependencies"/>
    <w:p>
      <w:pPr>
        <w:pStyle w:val="Heading3"/>
      </w:pPr>
      <w:r>
        <w:t xml:space="preserve">2.1 Energy Sector Interdependencies</w:t>
      </w:r>
    </w:p>
    <w:p>
      <w:pPr>
        <w:pStyle w:val="FirstParagraph"/>
      </w:pPr>
      <w:r>
        <w:t xml:space="preserve">The national grid in Iraq is heavily strained, with significant losses due to theft and inefficiency. In Iraq Baghdad specifically, thermal power plants often fail due to lack of maintenance and fuel supply chain issues. A traditional engineering approach might focus solely on repairing a turbine; however, a Systems Engineering perspective considers the entire lifecycle of energy production, distribution networks, consumer demand patterns in different districts of Baghdad, and the integration potential for renewable energy sources such as solar power.</w:t>
      </w:r>
    </w:p>
    <w:bookmarkEnd w:id="24"/>
    <w:bookmarkStart w:id="25" w:name="water-and-sanitation-systems"/>
    <w:p>
      <w:pPr>
        <w:pStyle w:val="Heading3"/>
      </w:pPr>
      <w:r>
        <w:t xml:space="preserve">2.2 Water and Sanitation Systems</w:t>
      </w:r>
    </w:p>
    <w:p>
      <w:pPr>
        <w:pStyle w:val="FirstParagraph"/>
      </w:pPr>
      <w:r>
        <w:t xml:space="preserve">Bugdad relies heavily on the Tigris River for its water supply. However, sedimentation, pollution from industrial waste, and outdated treatment facilities pose severe public health risks. The complexity here lies in the interconnection between upstream dam operations in Turkey and Syria, local distribution pipes that are often centuries old or damaged during conflicts, and sewage treatment plants that frequently overflow into residential areas.</w:t>
      </w:r>
    </w:p>
    <w:bookmarkEnd w:id="25"/>
    <w:bookmarkStart w:id="26" w:name="transportation-and-urban-planning"/>
    <w:p>
      <w:pPr>
        <w:pStyle w:val="Heading3"/>
      </w:pPr>
      <w:r>
        <w:t xml:space="preserve">2.3 Transportation and Urban Planning</w:t>
      </w:r>
    </w:p>
    <w:p>
      <w:pPr>
        <w:pStyle w:val="FirstParagraph"/>
      </w:pPr>
      <w:r>
        <w:t xml:space="preserve">Traffic congestion in central Baghdad has become a major economic drag. The city lacks a unified public transit system. While new bridges have been built, they have not necessarily alleviated congestion because the underlying logic of urban planning was not addressed through a systems-wide view of traffic flow, pedestrian safety, and integration with commercial hubs.</w:t>
      </w:r>
    </w:p>
    <w:bookmarkEnd w:id="26"/>
    <w:bookmarkEnd w:id="27"/>
    <w:bookmarkStart w:id="31" w:name="Xa6985f9340e978e2df060d96b73c7ee6af5dd57"/>
    <w:p>
      <w:pPr>
        <w:pStyle w:val="Heading2"/>
      </w:pPr>
      <w:r>
        <w:t xml:space="preserve">3. The Systems Engineering Methodology for Baghdad</w:t>
      </w:r>
    </w:p>
    <w:p>
      <w:pPr>
        <w:pStyle w:val="FirstParagraph"/>
      </w:pPr>
      <w:r>
        <w:t xml:space="preserve">The application of Systems Engineering to the reconstruction of Iraq Baghdad involves several key phases: Requirements Analysis, System Design, Integration and Verification, and Lifecycle Management.</w:t>
      </w:r>
    </w:p>
    <w:bookmarkStart w:id="28" w:name="Xa48cfe68f4652c613197547a71d6f67f8d38408"/>
    <w:p>
      <w:pPr>
        <w:pStyle w:val="Heading3"/>
      </w:pPr>
      <w:r>
        <w:t xml:space="preserve">3.1 Requirements Analysis and Stakeholder Engagement</w:t>
      </w:r>
    </w:p>
    <w:p>
      <w:pPr>
        <w:pStyle w:val="FirstParagraph"/>
      </w:pPr>
      <w:r>
        <w:t xml:space="preserve">In Iraq Baghdad, successful projects require deep engagement with local communities. Systems Engineering mandates the rigorous definition of stakeholder needs. For instance, residents in Sadr City may have different energy requirements compared to those in the highly commercialized Mansour district. A System Engineer must facilitate workshops to capture these nuanced requirements, ensuring that the technical solutions are socially acceptable and practically usable.</w:t>
      </w:r>
    </w:p>
    <w:bookmarkEnd w:id="28"/>
    <w:bookmarkStart w:id="29" w:name="holistic-design-and-interoperability"/>
    <w:p>
      <w:pPr>
        <w:pStyle w:val="Heading3"/>
      </w:pPr>
      <w:r>
        <w:t xml:space="preserve">3.2 Holistic Design and Interoperability</w:t>
      </w:r>
    </w:p>
    <w:p>
      <w:pPr>
        <w:pStyle w:val="FirstParagraph"/>
      </w:pPr>
      <w:r>
        <w:t xml:space="preserve">A core tenet of Systems Engineering is interoperability. When rebuilding Iraq Baghdad’s telecommunications infrastructure, for example, engineers must ensure that 5G rollout plans do not interfere with existing satellite communications used by emergency services. Similarly, the deployment of smart grid technologies in power plants must be compatible with older distribution assets. This requires a "system-of-systems" approach where new technologies are integrated seamlessly into existing frameworks rather than replacing them entirely, which is often cost-prohibitive and disruptive.</w:t>
      </w:r>
    </w:p>
    <w:bookmarkEnd w:id="29"/>
    <w:bookmarkStart w:id="30" w:name="risk-management-and-resilience"/>
    <w:p>
      <w:pPr>
        <w:pStyle w:val="Heading3"/>
      </w:pPr>
      <w:r>
        <w:t xml:space="preserve">3.3 Risk Management and Resilience</w:t>
      </w:r>
    </w:p>
    <w:p>
      <w:pPr>
        <w:pStyle w:val="FirstParagraph"/>
      </w:pPr>
      <w:r>
        <w:t xml:space="preserve">Iraq Baghdad operates in a volatile environment. Systems Engineering provides robust risk management tools such as Failure Modes and Effects Analysis (FMEA). By anticipating potential points of failure—whether due to technical obsolescence, geopolitical instability, or climate change impacts like extreme heat—the design team can build redundancies into the system. For example, water treatment plants could be designed with decentralized backup units to ensure continuity of supply during major grid failures.</w:t>
      </w:r>
    </w:p>
    <w:bookmarkEnd w:id="30"/>
    <w:bookmarkEnd w:id="31"/>
    <w:bookmarkStart w:id="32" w:name="X308772b3f803865f8fe6963e18fa1109476fef0"/>
    <w:p>
      <w:pPr>
        <w:pStyle w:val="Heading2"/>
      </w:pPr>
      <w:r>
        <w:t xml:space="preserve">4. Case Study Application: The Smart City Initiative</w:t>
      </w:r>
    </w:p>
    <w:p>
      <w:pPr>
        <w:pStyle w:val="FirstParagraph"/>
      </w:pPr>
      <w:r>
        <w:t xml:space="preserve">A hypothetical but illustrative application of Systems Engineering in Iraq Baghdad is the development of a "Smart City" pilot zone. This initiative would not merely involve installing sensors on streetlights. Instead, it would integrate data from traffic cameras, energy meters, and environmental air quality monitors into a central operations center.</w:t>
      </w:r>
    </w:p>
    <w:p>
      <w:pPr>
        <w:pStyle w:val="BodyText"/>
      </w:pPr>
      <w:r>
        <w:t xml:space="preserve">From a Systems Engineering viewpoint, this requires defining clear data protocols (interface control documents), ensuring cybersecurity measures are embedded from the start (security by design), and establishing feedback loops where data analytics inform real-time decision-making by city planners. For example, if air quality sensors detect high pollution levels in specific districts of Baghdad, the system could automatically adjust traffic light patterns to reduce idling vehicles or alert municipal maintenance crews to check nearby industrial sources.</w:t>
      </w:r>
    </w:p>
    <w:bookmarkEnd w:id="32"/>
    <w:bookmarkStart w:id="33" w:name="economic-and-social-impact"/>
    <w:p>
      <w:pPr>
        <w:pStyle w:val="Heading2"/>
      </w:pPr>
      <w:r>
        <w:t xml:space="preserve">5. Economic and Social Impact</w:t>
      </w:r>
    </w:p>
    <w:p>
      <w:pPr>
        <w:pStyle w:val="FirstParagraph"/>
      </w:pPr>
      <w:r>
        <w:t xml:space="preserve">The adoption of Systems Engineering practices in Iraq Baghdad yields significant economic benefits. By preventing costly redesigns later in the project lifecycle, funds can be better allocated to construction rather than remediation. Furthermore, sustainable systems reduce operational costs for the municipality and citizens alike.</w:t>
      </w:r>
    </w:p>
    <w:p>
      <w:pPr>
        <w:pStyle w:val="BodyText"/>
      </w:pPr>
      <w:r>
        <w:t xml:space="preserve">Socially, improved infrastructure leads to enhanced quality of life. Reliable electricity reduces health risks associated with generator fumes. Clean water access decreases disease prevalence. Efficient transportation saves commuters time and reduces stress. Therefore, Systems Engineering is not just a technical exercise; it is a tool for social equity and public health improvement in Iraq Baghdad.</w:t>
      </w:r>
    </w:p>
    <w:bookmarkEnd w:id="33"/>
    <w:bookmarkStart w:id="34" w:name="conclusion"/>
    <w:p>
      <w:pPr>
        <w:pStyle w:val="Heading2"/>
      </w:pPr>
      <w:r>
        <w:t xml:space="preserve">6. Conclusion</w:t>
      </w:r>
    </w:p>
    <w:p>
      <w:pPr>
        <w:pStyle w:val="FirstParagraph"/>
      </w:pPr>
      <w:r>
        <w:t xml:space="preserve">The reconstruction of Iraq Baghdad represents one of the most significant urban development challenges of the 21st century. It cannot be solved by piecemeal engineering projects that ignore broader systemic interactions. Systems Engineering provides the necessary framework to navigate this complexity.</w:t>
      </w:r>
    </w:p>
    <w:p>
      <w:pPr>
        <w:pStyle w:val="BodyText"/>
      </w:pPr>
      <w:r>
        <w:t xml:space="preserve">By adopting a holistic, lifecycle-oriented approach, stakeholders can ensure that infrastructure investments in Iraq Baghdad are resilient, interoperable, and responsive to the needs of its citizens. The integration of advanced technologies must be balanced with practical realities and local context. As Iraq moves forward in its recovery phase, prioritizing Systems Engineering principles will be crucial for building a sustainable, modern metropolis that honors its rich history while embracing a secure future.</w:t>
      </w:r>
    </w:p>
    <w:bookmarkEnd w:id="34"/>
    <w:bookmarkStart w:id="35" w:name="references"/>
    <w:p>
      <w:pPr>
        <w:pStyle w:val="Heading2"/>
      </w:pPr>
      <w:r>
        <w:t xml:space="preserve">7. References</w:t>
      </w:r>
    </w:p>
    <w:p>
      <w:pPr>
        <w:numPr>
          <w:ilvl w:val="0"/>
          <w:numId w:val="1001"/>
        </w:numPr>
        <w:pStyle w:val="Compact"/>
      </w:pPr>
      <w:r>
        <w:t xml:space="preserve">National Academies of Sciences, Engineering, and Medicine. (2018).</w:t>
      </w:r>
      <w:r>
        <w:t xml:space="preserve"> </w:t>
      </w:r>
      <w:r>
        <w:rPr>
          <w:iCs/>
          <w:i/>
        </w:rPr>
        <w:t xml:space="preserve">The Role of Systems Engineering in Infrastructure Development.</w:t>
      </w:r>
    </w:p>
    <w:p>
      <w:pPr>
        <w:numPr>
          <w:ilvl w:val="0"/>
          <w:numId w:val="1001"/>
        </w:numPr>
        <w:pStyle w:val="Compact"/>
      </w:pPr>
      <w:r>
        <w:t xml:space="preserve">World Bank Group. (2021).</w:t>
      </w:r>
      <w:r>
        <w:t xml:space="preserve"> </w:t>
      </w:r>
      <w:r>
        <w:rPr>
          <w:iCs/>
          <w:i/>
        </w:rPr>
        <w:t xml:space="preserve">Iraq Economic Monitor: Rebuilding for a Better Future.</w:t>
      </w:r>
    </w:p>
    <w:p>
      <w:pPr>
        <w:numPr>
          <w:ilvl w:val="0"/>
          <w:numId w:val="1001"/>
        </w:numPr>
        <w:pStyle w:val="Compact"/>
      </w:pPr>
      <w:r>
        <w:t xml:space="preserve">Institute for Electrical and Electronics Engineers (IEEE). (2019).</w:t>
      </w:r>
      <w:r>
        <w:t xml:space="preserve"> </w:t>
      </w:r>
      <w:r>
        <w:rPr>
          <w:iCs/>
          <w:i/>
        </w:rPr>
        <w:t xml:space="preserve">Standards for Smart Grid Integration in Developing Nations.</w:t>
      </w:r>
    </w:p>
    <w:p>
      <w:pPr>
        <w:numPr>
          <w:ilvl w:val="0"/>
          <w:numId w:val="1001"/>
        </w:numPr>
        <w:pStyle w:val="Compact"/>
      </w:pPr>
      <w:r>
        <w:t xml:space="preserve">Governorate of Baghdad. (2022).</w:t>
      </w:r>
      <w:r>
        <w:t xml:space="preserve"> </w:t>
      </w:r>
      <w:r>
        <w:rPr>
          <w:iCs/>
          <w:i/>
        </w:rPr>
        <w:t xml:space="preserve">Municipal Master Plan 2035: Strategic Vision Document.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Reconstruction and Modernization of Iraq Baghdad</dc:title>
  <dc:creator/>
  <dc:language>en</dc:language>
  <cp:keywords/>
  <dcterms:created xsi:type="dcterms:W3CDTF">2026-07-29T06:50:30Z</dcterms:created>
  <dcterms:modified xsi:type="dcterms:W3CDTF">2026-07-29T06:50:30Z</dcterms:modified>
</cp:coreProperties>
</file>

<file path=docProps/custom.xml><?xml version="1.0" encoding="utf-8"?>
<Properties xmlns="http://schemas.openxmlformats.org/officeDocument/2006/custom-properties" xmlns:vt="http://schemas.openxmlformats.org/officeDocument/2006/docPropsVTypes"/>
</file>