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83d17e1101b71e005b9ddbc833a5b5ae788e7d5"/>
    <w:p>
      <w:pPr>
        <w:pStyle w:val="Heading1"/>
      </w:pPr>
      <w:r>
        <w:t xml:space="preserve">The Strategic Imperative of Systems Engineering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Xa39a3ee5e6b4b0d3255bfef95601890afd80709">
        <w:r>
          <w:rPr>
            <w:rStyle w:val="Hyperlink"/>
          </w:rPr>
          <w:t xml:space="preserve">Research Paper on Systems Engineering Roles within Vision 2030 Frameworks</w:t>
        </w:r>
      </w:hyperlink>
    </w:p>
    <w:bookmarkStart w:id="20" w:name="abstract"/>
    <w:p>
      <w:pPr>
        <w:pStyle w:val="Heading2"/>
      </w:pPr>
      <w:r>
        <w:t xml:space="preserve">Abstract</w:t>
      </w:r>
    </w:p>
    <w:p>
      <w:pPr>
        <w:pStyle w:val="FirstParagraph"/>
      </w:pPr>
      <w:r>
        <w:t xml:space="preserve">This research paper explores the critical role of the Systems Engineer within the rapidly evolving technological and industrial landscape of Saudi Arabia Jeddah. As part of the broader national transformation under Vision 2030, Jeddah has emerged as a pivotal hub for logistics, manufacturing, smart city infrastructure, and digital innovation. This document analyzes how Systems Engineers facilitate complex integrations in these sectors, ensuring that technical solutions align with strategic national goals. By examining case studies in smart urban development and industrial automation within Saudi Arabia Jeddah, this paper highlights the necessity of rigorous systems engineering methodologies to achieve scalability, sustainability, and operational efficiency.</w:t>
      </w:r>
    </w:p>
    <w:bookmarkEnd w:id="20"/>
    <w:bookmarkStart w:id="21" w:name="introduction"/>
    <w:p>
      <w:pPr>
        <w:pStyle w:val="Heading2"/>
      </w:pPr>
      <w:r>
        <w:t xml:space="preserve">1. Introduction</w:t>
      </w:r>
    </w:p>
    <w:p>
      <w:pPr>
        <w:pStyle w:val="FirstParagraph"/>
      </w:pPr>
      <w:r>
        <w:t xml:space="preserve">The Kingdom of Saudi Arabia is undergoing a profound economic and social transformation, driven by Vision 2030. This ambitious plan aims to reduce the country's dependence on oil and diversify its economy into various sectors such as tourism, entertainment, logistics, and technology. Within this national framework,</w:t>
      </w:r>
      <w:r>
        <w:t xml:space="preserve"> </w:t>
      </w:r>
      <w:r>
        <w:rPr>
          <w:bCs/>
          <w:b/>
        </w:rPr>
        <w:t xml:space="preserve">Saudi Arabia Jeddah</w:t>
      </w:r>
      <w:r>
        <w:t xml:space="preserve"> </w:t>
      </w:r>
      <w:r>
        <w:t xml:space="preserve">stands out not only as the historical gateway to Mecca but also as a modern commercial capital and a major port city on the Red Sea. The infrastructure projects in this region are characterized by their sheer scale and complexity.</w:t>
      </w:r>
    </w:p>
    <w:p>
      <w:pPr>
        <w:pStyle w:val="BodyText"/>
      </w:pPr>
      <w:r>
        <w:t xml:space="preserve">In such an environment, traditional engineering approaches are insufficient. The integration of hardware, software, people processes, data, and facilities requires a holistic approach known as</w:t>
      </w:r>
      <w:r>
        <w:t xml:space="preserve"> </w:t>
      </w:r>
      <w:r>
        <w:rPr>
          <w:bCs/>
          <w:b/>
        </w:rPr>
        <w:t xml:space="preserve">Systems Engineer</w:t>
      </w:r>
      <w:r>
        <w:t xml:space="preserve"> </w:t>
      </w:r>
      <w:r>
        <w:t xml:space="preserve">methodology. A Systems Engineer acts as the bridge between high-level strategic objectives and low-level technical implementation. This paper argues that the adoption of robust systems engineering practices is essential for the successful execution of mega-projects in</w:t>
      </w:r>
      <w:r>
        <w:t xml:space="preserve"> </w:t>
      </w:r>
      <w:r>
        <w:rPr>
          <w:bCs/>
          <w:b/>
        </w:rPr>
        <w:t xml:space="preserve">Saudi Arabia Jeddah</w:t>
      </w:r>
      <w:r>
        <w:t xml:space="preserve">, particularly in smart city initiatives, industrial manufacturing, and transportation logistics.</w:t>
      </w:r>
    </w:p>
    <w:bookmarkEnd w:id="21"/>
    <w:bookmarkStart w:id="22" w:name="X8c693689fdd096a92e3a9b59ff7ee908e80f2bd"/>
    <w:p>
      <w:pPr>
        <w:pStyle w:val="Heading2"/>
      </w:pPr>
      <w:r>
        <w:t xml:space="preserve">2. The Role of Systems Engineering in Complex Environments</w:t>
      </w:r>
    </w:p>
    <w:p>
      <w:pPr>
        <w:pStyle w:val="FirstParagraph"/>
      </w:pPr>
      <w:r>
        <w:t xml:space="preserve">A</w:t>
      </w:r>
      <w:r>
        <w:t xml:space="preserve"> </w:t>
      </w:r>
      <w:r>
        <w:rPr>
          <w:bCs/>
          <w:b/>
        </w:rPr>
        <w:t xml:space="preserve">Systems Engineer</w:t>
      </w:r>
    </w:p>
    <w:p>
      <w:pPr>
        <w:pStyle w:val="BodyText"/>
      </w:pPr>
      <w:r>
        <w:t xml:space="preserve">In</w:t>
      </w:r>
      <w:r>
        <w:t xml:space="preserve"> </w:t>
      </w:r>
      <w:r>
        <w:rPr>
          <w:bCs/>
          <w:b/>
        </w:rPr>
        <w:t xml:space="preserve">Saudi Arabia Jeddah</w:t>
      </w:r>
      <w:r>
        <w:t xml:space="preserve">, projects often involve multiple stakeholders including government entities (such as the General Authority for Cities and Rural Settlements), international contractors, technology providers, and local communities. The Systems Engineer facilitates communication among these groups, translating business requirements into technical specifications. For instance, in the development of smart grids or water desalination plants in the region, a</w:t>
      </w:r>
      <w:r>
        <w:t xml:space="preserve"> </w:t>
      </w:r>
      <w:r>
        <w:rPr>
          <w:bCs/>
          <w:b/>
        </w:rPr>
        <w:t xml:space="preserve">Systems Engineer</w:t>
      </w:r>
      <w:r>
        <w:t xml:space="preserve"> </w:t>
      </w:r>
      <w:r>
        <w:t xml:space="preserve">must ensure that energy consumption algorithms interact seamlessly with hardware sensors and maintenance protocols.</w:t>
      </w:r>
    </w:p>
    <w:bookmarkEnd w:id="22"/>
    <w:bookmarkStart w:id="26" w:name="Xd89378ae995d550a9dd9eaa8f5b9523897c2d49"/>
    <w:p>
      <w:pPr>
        <w:pStyle w:val="Heading2"/>
      </w:pPr>
      <w:r>
        <w:t xml:space="preserve">3. Key Application Areas in Saudi Arabia Jeddah</w:t>
      </w:r>
    </w:p>
    <w:bookmarkStart w:id="23" w:name="X7f9eba72da1505975b354ec23609abd6dcd6275"/>
    <w:p>
      <w:pPr>
        <w:pStyle w:val="Heading3"/>
      </w:pPr>
      <w:r>
        <w:t xml:space="preserve">3.1 Smart City Infrastructure and IoT Integration</w:t>
      </w:r>
    </w:p>
    <w:p>
      <w:pPr>
        <w:pStyle w:val="FirstParagraph"/>
      </w:pPr>
      <w:r>
        <w:t xml:space="preserve">Jeddah is actively pursuing smart city initiatives to improve urban mobility, energy efficiency, and public safety. The deployment of Internet of Things (IoT) devices across the city requires a systems-level view. A</w:t>
      </w:r>
      <w:r>
        <w:t xml:space="preserve"> </w:t>
      </w:r>
      <w:r>
        <w:rPr>
          <w:bCs/>
          <w:b/>
        </w:rPr>
        <w:t xml:space="preserve">Systems Engineer</w:t>
      </w:r>
      <w:r>
        <w:t xml:space="preserve"> </w:t>
      </w:r>
      <w:r>
        <w:t xml:space="preserve">in this domain would oversee the architecture that connects traffic lights, waste management sensors, and emergency response systems. Without proper systems engineering integration data silos may occur, leading to inefficiencies and increased operational costs. In</w:t>
      </w:r>
      <w:r>
        <w:t xml:space="preserve"> </w:t>
      </w:r>
      <w:r>
        <w:rPr>
          <w:bCs/>
          <w:b/>
        </w:rPr>
        <w:t xml:space="preserve">Saudi Arabia Jeddah</w:t>
      </w:r>
      <w:r>
        <w:t xml:space="preserve">, where rapid urbanization is a key challenge, the ability to integrate these disparate technologies into a cohesive network is vital for sustainable growth.</w:t>
      </w:r>
    </w:p>
    <w:bookmarkEnd w:id="23"/>
    <w:bookmarkStart w:id="24" w:name="X00d2a089941bffb9c9da72c9157487cfc0e2706"/>
    <w:p>
      <w:pPr>
        <w:pStyle w:val="Heading3"/>
      </w:pPr>
      <w:r>
        <w:t xml:space="preserve">3.2 Industrial Manufacturing and Port Logistics</w:t>
      </w:r>
    </w:p>
    <w:p>
      <w:pPr>
        <w:pStyle w:val="FirstParagraph"/>
      </w:pPr>
      <w:r>
        <w:t xml:space="preserve">Jeddah Islamic Port is one of the busiest ports in the Middle East. To maintain competitiveness, there is a push towards automation and digitalization in port operations. Here, the</w:t>
      </w:r>
      <w:r>
        <w:t xml:space="preserve"> </w:t>
      </w:r>
      <w:r>
        <w:rPr>
          <w:bCs/>
          <w:b/>
        </w:rPr>
        <w:t xml:space="preserve">Systems Engineer</w:t>
      </w:r>
      <w:r>
        <w:t xml:space="preserve">Systems Engineer expertise ensures that these hubs operate with maximum throughput and minimal downtime.</w:t>
      </w:r>
    </w:p>
    <w:bookmarkEnd w:id="24"/>
    <w:bookmarkStart w:id="25" w:name="renewable-energy-projects"/>
    <w:p>
      <w:pPr>
        <w:pStyle w:val="Heading3"/>
      </w:pPr>
      <w:r>
        <w:t xml:space="preserve">3.3 Renewable Energy Projects</w:t>
      </w:r>
    </w:p>
    <w:p>
      <w:pPr>
        <w:pStyle w:val="FirstParagraph"/>
      </w:pPr>
      <w:r>
        <w:t xml:space="preserve">The Kingdom is investing heavily in renewable energy to supplement its power grid. Solar farms near Jeddah require complex monitoring systems to optimize energy output. A</w:t>
      </w:r>
      <w:r>
        <w:t xml:space="preserve"> </w:t>
      </w:r>
      <w:r>
        <w:rPr>
          <w:bCs/>
          <w:b/>
        </w:rPr>
        <w:t xml:space="preserve">Systems Engineer</w:t>
      </w:r>
      <w:r>
        <w:t xml:space="preserve">a ensures that the photovoltaic panels, inverters, battery storage units, and grid connection points work together harmoniously. This involves rigorous testing and validation processes to ensure reliability under extreme weather conditions typical of the Red Sea coast.</w:t>
      </w:r>
    </w:p>
    <w:bookmarkEnd w:id="25"/>
    <w:bookmarkEnd w:id="26"/>
    <w:bookmarkStart w:id="27" w:name="X0b580a5bb5610aa836f25cb4b406d177db81975"/>
    <w:p>
      <w:pPr>
        <w:pStyle w:val="Heading2"/>
      </w:pPr>
      <w:r>
        <w:t xml:space="preserve">4. Challenges Faced by Systems Engineers in Saudi Arabia Jeddah</w:t>
      </w:r>
    </w:p>
    <w:p>
      <w:pPr>
        <w:pStyle w:val="FirstParagraph"/>
      </w:pPr>
      <w:r>
        <w:t xml:space="preserve">While the opportunities are vast, Systems Engineers in</w:t>
      </w:r>
      <w:r>
        <w:t xml:space="preserve"> </w:t>
      </w:r>
      <w:r>
        <w:rPr>
          <w:bCs/>
          <w:b/>
        </w:rPr>
        <w:t xml:space="preserve">Saudi Arabia Jeddah</w:t>
      </w:r>
      <w:r>
        <w:t xml:space="preserve">Systems Engineer</w:t>
      </w:r>
    </w:p>
    <w:p>
      <w:pPr>
        <w:pStyle w:val="BodyText"/>
      </w:pPr>
      <w:r>
        <w:t xml:space="preserve">Additionally cultural considerations play a role in systems design User interfaces and operational workflows must respect local customs while adhering to international standards. Furthermore, managing legacy systems alongside new digital infrastructures poses significant technical hurdles. The</w:t>
      </w:r>
      <w:r>
        <w:t xml:space="preserve"> </w:t>
      </w:r>
      <w:r>
        <w:rPr>
          <w:bCs/>
          <w:b/>
        </w:rPr>
        <w:t xml:space="preserve">Saudi Arabia Jeddah</w:t>
      </w:r>
    </w:p>
    <w:bookmarkEnd w:id="27"/>
    <w:bookmarkStart w:id="28" w:name="Xceddd7900aaca11ddeaca725ebad36814581b39"/>
    <w:p>
      <w:pPr>
        <w:pStyle w:val="Heading2"/>
      </w:pPr>
      <w:r>
        <w:t xml:space="preserve">5. The Impact of Vision 2030 on Professional Standards</w:t>
      </w:r>
    </w:p>
    <w:p>
      <w:pPr>
        <w:pStyle w:val="FirstParagraph"/>
      </w:pPr>
      <w:r>
        <w:t xml:space="preserve">Vision 2030 emphasizes localization (Saudization) in technical fields. This has led to a surge in demand for qualified</w:t>
      </w:r>
      <w:r>
        <w:t xml:space="preserve"> </w:t>
      </w:r>
      <w:r>
        <w:rPr>
          <w:bCs/>
          <w:b/>
        </w:rPr>
        <w:t xml:space="preserve">Systems Engineers</w:t>
      </w:r>
    </w:p>
    <w:p>
      <w:pPr>
        <w:pStyle w:val="BodyText"/>
      </w:pPr>
      <w:r>
        <w:t xml:space="preserve">In</w:t>
      </w:r>
      <w:r>
        <w:t xml:space="preserve"> </w:t>
      </w:r>
      <w:r>
        <w:rPr>
          <w:bCs/>
          <w:b/>
        </w:rPr>
        <w:t xml:space="preserve">Saudi Arabia Jeddah</w:t>
      </w:r>
      <w:r>
        <w:t xml:space="preserve">, collaboration between universities like King Abdulaziz University and industry leaders is fostering a new generation of engineers who are proficient in systems thinking. This shift ensures that the talent pool is sufficient to support the ambitious infrastructure plans of the city.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Systems EngineerSaudi Arabia Jeddah</w:t>
      </w:r>
    </w:p>
    <w:p>
      <w:pPr>
        <w:pStyle w:val="BodyText"/>
      </w:pPr>
      <w:r>
        <w:t xml:space="preserve">For Saudi Arabia’s Vision 2030 to be fully realized in regional contexts like Jeddah, investment in systems engineering capabilities is non-negotiable. Future research should focus on the specific training methodologies required to upskill the local workforce in MBSE tools and cross-disciplinary integration techniques. By embracing these challenges,</w:t>
      </w:r>
      <w:r>
        <w:t xml:space="preserve"> </w:t>
      </w:r>
      <w:r>
        <w:rPr>
          <w:bCs/>
          <w:b/>
        </w:rPr>
        <w:t xml:space="preserve">Saudi Arabia Jeddah</w:t>
      </w:r>
      <w:r>
        <w:t xml:space="preserve"> </w:t>
      </w:r>
      <w:r>
        <w:t xml:space="preserve">can set a benchmark for how modern cities leverage systems engineering to achieve sustainable and inclusive growth.</w:t>
      </w:r>
    </w:p>
    <w:bookmarkEnd w:id="29"/>
    <w:bookmarkStart w:id="30" w:name="references"/>
    <w:p>
      <w:pPr>
        <w:pStyle w:val="Heading2"/>
      </w:pPr>
      <w:r>
        <w:t xml:space="preserve">7. References</w:t>
      </w:r>
    </w:p>
    <w:p>
      <w:pPr>
        <w:numPr>
          <w:ilvl w:val="0"/>
          <w:numId w:val="1001"/>
        </w:numPr>
        <w:pStyle w:val="Compact"/>
      </w:pPr>
      <w:r>
        <w:t xml:space="preserve">Kingdom of Saudi Arabia Vision 2030 Official Documents.</w:t>
      </w:r>
    </w:p>
    <w:p>
      <w:pPr>
        <w:numPr>
          <w:ilvl w:val="0"/>
          <w:numId w:val="1001"/>
        </w:numPr>
        <w:pStyle w:val="Compact"/>
      </w:pPr>
      <w:r>
        <w:t xml:space="preserve">Jeddah Economic Forum Reports on Infrastructure Development.</w:t>
      </w:r>
    </w:p>
    <w:p>
      <w:pPr>
        <w:numPr>
          <w:ilvl w:val="0"/>
          <w:numId w:val="1001"/>
        </w:numPr>
        <w:pStyle w:val="Compact"/>
      </w:pPr>
      <w:r>
        <w:t xml:space="preserve">Institute of Electrical and Electronics Engineers (IEEE) Standards for Systems Engineering.</w:t>
      </w:r>
    </w:p>
    <w:p>
      <w:pPr>
        <w:numPr>
          <w:ilvl w:val="0"/>
          <w:numId w:val="1001"/>
        </w:numPr>
        <w:pStyle w:val="Compact"/>
      </w:pPr>
      <w:r>
        <w:t xml:space="preserve">Saudi Arabian Monetary Authority (SAMA) Technology Innovation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2026-07-29T15:27:09Z</dcterms:created>
  <dcterms:modified xsi:type="dcterms:W3CDTF">2026-07-29T15:27:09Z</dcterms:modified>
</cp:coreProperties>
</file>

<file path=docProps/custom.xml><?xml version="1.0" encoding="utf-8"?>
<Properties xmlns="http://schemas.openxmlformats.org/officeDocument/2006/custom-properties" xmlns:vt="http://schemas.openxmlformats.org/officeDocument/2006/docPropsVTypes"/>
</file>