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Socio-Economic</w:t>
      </w:r>
      <w:r>
        <w:t xml:space="preserve"> </w:t>
      </w:r>
      <w:r>
        <w:t xml:space="preserve">Research</w:t>
      </w:r>
      <w:r>
        <w:t xml:space="preserve"> </w:t>
      </w:r>
      <w:r>
        <w:t xml:space="preserve">Paper</w:t>
      </w:r>
    </w:p>
    <w:bookmarkStart w:id="26" w:name="X941d73a3eeb749c8a80d5a13b0bdbdaee68a946"/>
    <w:p>
      <w:pPr>
        <w:pStyle w:val="Heading1"/>
      </w:pPr>
      <w:r>
        <w:t xml:space="preserve">The Role of the Tailor in Kabul, Afghanistan: A Socio-Economic Research Paper</w:t>
      </w:r>
    </w:p>
    <w:p>
      <w:pPr>
        <w:pStyle w:val="FirstParagraph"/>
      </w:pPr>
      <w:r>
        <w:rPr>
          <w:bCs/>
          <w:b/>
        </w:rPr>
        <w:t xml:space="preserve">Abstract:</w:t>
      </w:r>
      <w:r>
        <w:br/>
      </w:r>
      <w:r>
        <w:br/>
      </w:r>
      <w:r>
        <w:t xml:space="preserve">This research paper examines the critical socio-economic role of the tailor within the urban landscape of Kabul, Afghanistan. While often viewed through a traditional lens as mere artisans of cloth, tailors in Kabul serve as vital economic anchors for households and community hubs for social interaction. This study analyzes how the profession adapts to political instability, cultural preservation needs, and modern economic challenges. By focusing on the specific context of Afghanistan Kabul, this paper highlights how tailoring remains a resilient industry that bridges traditional craftsmanship with contemporary survival strategies in one of the world's most complex geopolitical environments.</w:t>
      </w:r>
    </w:p>
    <w:bookmarkStart w:id="20" w:name="introduction"/>
    <w:p>
      <w:pPr>
        <w:pStyle w:val="Heading2"/>
      </w:pPr>
      <w:r>
        <w:t xml:space="preserve">1. Introduction</w:t>
      </w:r>
    </w:p>
    <w:p>
      <w:pPr>
        <w:pStyle w:val="FirstParagraph"/>
      </w:pPr>
      <w:r>
        <w:t xml:space="preserve">In the bustling streets and narrow alleys of Kabul, Afghanistan Kabul, the sound of sewing machines provides a rhythmic backdrop to daily life. The tailor is not merely a service provider but a central figure in the social fabric of Afghan society. Clothing in Afghanistan is deeply tied to identity, religion, modesty standards, and regional heritage. Consequently, the demand for bespoke tailoring services remains exceptionally high. This research paper seeks to explore the multifaceted role of the tailor in Afghanistan Kabul, analyzing their contribution to local employment, their adaptation to technological shifts such as digital payments and online marketing via social media platforms like Instagram and WhatsApp, and their resilience amidst economic fluctuations.</w:t>
      </w:r>
    </w:p>
    <w:bookmarkEnd w:id="20"/>
    <w:bookmarkStart w:id="21" w:name="cultural-significance-of-attire-in-kabul"/>
    <w:p>
      <w:pPr>
        <w:pStyle w:val="Heading2"/>
      </w:pPr>
      <w:r>
        <w:t xml:space="preserve">2. Cultural Significance of Attire in Kabul</w:t>
      </w:r>
    </w:p>
    <w:p>
      <w:pPr>
        <w:pStyle w:val="FirstParagraph"/>
      </w:pPr>
      <w:r>
        <w:t xml:space="preserve">To understand the importance of the tailor in Afghanistan Kabul, one must first understand the cultural imperative behind clothing. Traditional Afghan attire, such as the perahan tunban for men and various styles of kameez shalwar or burqa for women, requires precise tailoring to fit correctly and maintain modesty standards dictated by local customs. Mass-produced international fashion often fails to meet these specific cultural requirements regarding fit, fabric weight suitable for Kabul’s continental climate, and modesty norms. Therefore, the local tailor acts as a custodian of cultural integrity.</w:t>
      </w:r>
    </w:p>
    <w:p>
      <w:pPr>
        <w:pStyle w:val="BodyText"/>
      </w:pPr>
      <w:r>
        <w:t xml:space="preserve">In Afghanistan Kabul, clothing is also a marker of status and occasion. Weddings, Eid celebrations (Eid al-Fitr and Eid al-Adha), and other significant communal events necessitate new attire for every family member. The period preceding these holidays represents the peak economic season for tailors in Kabul. During these times, shops are crowded, and tailors work extended hours to meet the surge in demand. This cyclical nature of business allows families to budget accordingly and provides a predictable income stream for artisans.</w:t>
      </w:r>
    </w:p>
    <w:bookmarkEnd w:id="21"/>
    <w:bookmarkStart w:id="22" w:name="economic-resilience-and-employment"/>
    <w:p>
      <w:pPr>
        <w:pStyle w:val="Heading2"/>
      </w:pPr>
      <w:r>
        <w:t xml:space="preserve">3. Economic Resilience and Employment</w:t>
      </w:r>
    </w:p>
    <w:p>
      <w:pPr>
        <w:pStyle w:val="FirstParagraph"/>
      </w:pPr>
      <w:r>
        <w:t xml:space="preserve">The economy of Afghanistan Kabul has suffered from decades of conflict, sanctions, and recent political transitions. High unemployment rates have pushed many individuals into informal economies where they can control their own labor. Tailoring is one such sector that offers relative stability compared to more volatile industries like real estate or large-scale retail. For many families in the districts surrounding central Kabul, such as Dasht-e Barchi or Shahr-e Naw, the income generated by a household member working as a tailor serves as a primary source of sustenance.</w:t>
      </w:r>
    </w:p>
    <w:p>
      <w:pPr>
        <w:pStyle w:val="BodyText"/>
      </w:pPr>
      <w:r>
        <w:t xml:space="preserve">Furthermore, the barrier to entry for becoming a tailor is relatively low compared to other skilled professions. Apprenticeships are common, where young boys and men learn the trade from older masters in small workshops. This intergenerational transfer of knowledge ensures that skills are preserved within communities. While machine operators handle bulk production, hand-finishing and intricate embroidery often remain manual tasks performed by highly skilled artisans in Afghanistan Kabul, adding value to the final product.</w:t>
      </w:r>
    </w:p>
    <w:bookmarkEnd w:id="22"/>
    <w:bookmarkStart w:id="23" w:name="X58a60619563f04f3eaed132be08236e82b0a0b8"/>
    <w:p>
      <w:pPr>
        <w:pStyle w:val="Heading2"/>
      </w:pPr>
      <w:r>
        <w:t xml:space="preserve">4. Adaptation to Modernity: Digital Tools and Supply Chains</w:t>
      </w:r>
    </w:p>
    <w:p>
      <w:pPr>
        <w:pStyle w:val="FirstParagraph"/>
      </w:pPr>
      <w:r>
        <w:t xml:space="preserve">Despite the traditional nature of the trade, tailors in Afghanistan Kabul are increasingly adapting to modern technological realities. The proliferation of mobile phones has transformed how these businesses operate. It is now common for customers in Kabul to send photographs of desired styles via messaging applications or social media platforms before visiting a shop. This digital consultation reduces errors and increases customer satisfaction.</w:t>
      </w:r>
    </w:p>
    <w:p>
      <w:pPr>
        <w:pStyle w:val="BodyText"/>
      </w:pPr>
      <w:r>
        <w:t xml:space="preserve">Moreover, the supply chain for fabrics and threads remains a critical challenge and opportunity. Tailors must navigate import restrictions, fluctuating currency values (the Afghan Afghani), and logistical hurdles to source high-quality materials from India, China, or Turkey. Successful tailors in Afghanistan Kabul have developed robust networks with fabric wholesalers in major markets like the Shibar Bazaar or Khaki Sabz Market. Those who can secure consistent supplies of durable fabrics while managing cash flow effectively are able to survive economic downturns that force less adaptable competitors out of business.</w:t>
      </w:r>
    </w:p>
    <w:bookmarkEnd w:id="23"/>
    <w:bookmarkStart w:id="24" w:name="challenges-facing-the-tailoring-industry"/>
    <w:p>
      <w:pPr>
        <w:pStyle w:val="Heading2"/>
      </w:pPr>
      <w:r>
        <w:t xml:space="preserve">5. Challenges Facing the Tailoring Industry</w:t>
      </w:r>
    </w:p>
    <w:p>
      <w:pPr>
        <w:pStyle w:val="FirstParagraph"/>
      </w:pPr>
      <w:r>
        <w:t xml:space="preserve">The sector faces significant headwinds. Economic contraction in Afghanistan Kabul has reduced disposable income for many households, leading to a shift towards cheaper, imported second-hand clothing or lower-quality domestic goods. Additionally, regulatory pressures and security concerns can disrupt daily operations. For female tailors and seamstresses, working conditions have become particularly complex under current governance structures. Many women who previously worked in home-based tailoring units or specific workshops face restrictions on mobility and employment opportunities.</w:t>
      </w:r>
    </w:p>
    <w:p>
      <w:pPr>
        <w:pStyle w:val="BodyText"/>
      </w:pPr>
      <w:r>
        <w:t xml:space="preserve">However, where permitted, female-led tailoring businesses play a crucial role in empowering women economically. They provide income independence and allow for the creation of clothing that meets strict modesty requirements designed specifically by women for other women. The resilience of these female entrepreneurs highlights the adaptability inherent in the tailor profession within Afghanistan Kabul.</w:t>
      </w:r>
    </w:p>
    <w:bookmarkEnd w:id="24"/>
    <w:bookmarkStart w:id="25" w:name="conclusion"/>
    <w:p>
      <w:pPr>
        <w:pStyle w:val="Heading2"/>
      </w:pPr>
      <w:r>
        <w:t xml:space="preserve">6. Conclusion</w:t>
      </w:r>
    </w:p>
    <w:p>
      <w:pPr>
        <w:pStyle w:val="FirstParagraph"/>
      </w:pPr>
      <w:r>
        <w:t xml:space="preserve">In conclusion, the tailor is far more than a craftsman in Afghanistan Kabul; they are an essential node in the socio-economic network of Afghan society. From preserving cultural aesthetics through custom-fit traditional garments to providing vital employment opportunities in a fragile economy, the role of the tailor is indispensable. As Afghanistan Kabul continues to navigate political and economic changes, the tailoring industry demonstrates remarkable adaptability. Through digital integration, supply chain innovation, and unwavering adherence to cultural norms, tailors ensure that their trade remains relevant.</w:t>
      </w:r>
    </w:p>
    <w:p>
      <w:pPr>
        <w:pStyle w:val="BodyText"/>
      </w:pPr>
      <w:r>
        <w:t xml:space="preserve">Future development initiatives in Afghanistan Kabul should recognize the tailor sector not just as a traditional craft but as a viable economic engine. Support through micro-finance access for machinery upgrades, digital literacy training for marketing, and inclusive policies that allow all genders to participate fully in the workforce could significantly enhance the prosperity of this vital profession. The stitch by which Afghan identity is sewn together remains resilient, anchored by the skilled hands of its tailors.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Tailor in Kabul, Afghanistan: A Socio-Economic Research Paper</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