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Economy</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Medellín,</w:t>
      </w:r>
      <w:r>
        <w:t xml:space="preserve"> </w:t>
      </w:r>
      <w:r>
        <w:t xml:space="preserve">Colombia</w:t>
      </w:r>
    </w:p>
    <w:bookmarkStart w:id="28" w:name="X562d75ef892f23848a1c5717354ab3e9a0a07b6"/>
    <w:p>
      <w:pPr>
        <w:pStyle w:val="Heading1"/>
      </w:pPr>
      <w:r>
        <w:t xml:space="preserve">The Art and Economy of the Tailor in Medellín, Colombia</w:t>
      </w:r>
    </w:p>
    <w:p>
      <w:pPr>
        <w:pStyle w:val="FirstParagraph"/>
      </w:pPr>
      <w:r>
        <w:rPr>
          <w:bCs/>
          <w:b/>
        </w:rPr>
        <w:t xml:space="preserve">Abstract:</w:t>
      </w:r>
      <w:r>
        <w:br/>
      </w:r>
      <w:r>
        <w:br/>
      </w:r>
      <w:r>
        <w:t xml:space="preserve">This research paper explores the multifaceted role of the tailor within the socio-economic and cultural fabric of Medellín, Colombia. By examining historical contexts, current market dynamics, and future trends related to bespoke clothing production in this specific urban environment, we analyze how tailoring serves as a bridge between traditional craftsmanship and modern fashion demands. The study highlights the resilience of local artisans amidst rapid urbanization and globalized fashion trends.</w:t>
      </w:r>
      <w:r>
        <w:br/>
      </w:r>
      <w:r>
        <w:br/>
      </w:r>
      <w:r>
        <w:rPr>
          <w:bCs/>
          <w:b/>
        </w:rPr>
        <w:t xml:space="preserve">Keywords:</w:t>
      </w:r>
      <w:r>
        <w:t xml:space="preserve"> </w:t>
      </w:r>
      <w:r>
        <w:t xml:space="preserve">Tailor, Medellín, Colombia, Fashion Industry, Cultural Heritage,</w:t>
      </w:r>
      <w:r>
        <w:br/>
      </w:r>
      <w:r>
        <w:t xml:space="preserve">Bespoke Clothing</w:t>
      </w:r>
      <w:r>
        <w:br/>
      </w:r>
    </w:p>
    <w:bookmarkStart w:id="20" w:name="i.-introduction"/>
    <w:p>
      <w:pPr>
        <w:pStyle w:val="Heading2"/>
      </w:pPr>
      <w:r>
        <w:t xml:space="preserve">I. Introduction</w:t>
      </w:r>
    </w:p>
    <w:p>
      <w:pPr>
        <w:pStyle w:val="FirstParagraph"/>
      </w:pPr>
      <w:r>
        <w:t xml:space="preserve">In the vibrant landscape of modern commerce and cultural expression in Latin America few trades have maintained such a delicate balance between tradition and innovation as tailoring. In the context of</w:t>
      </w:r>
      <w:r>
        <w:t xml:space="preserve"> </w:t>
      </w:r>
      <w:r>
        <w:rPr>
          <w:bCs/>
          <w:b/>
        </w:rPr>
        <w:t xml:space="preserve">Colombia Medellín</w:t>
      </w:r>
      <w:r>
        <w:t xml:space="preserve">, the city known globally for its transformation from a hub of violence to a center of innovation and culture, the role of the tailor is particularly significant. This document aims to provide a comprehensive analysis of how tailor services operate within this specific geographic and economic setting. It is essential to understand that in</w:t>
      </w:r>
      <w:r>
        <w:t xml:space="preserve"> </w:t>
      </w:r>
      <w:r>
        <w:rPr>
          <w:bCs/>
          <w:b/>
        </w:rPr>
        <w:t xml:space="preserve">Colombia Medellín</w:t>
      </w:r>
      <w:r>
        <w:t xml:space="preserve">, fashion is not merely about utility; it is an expression of identity, social status, and cultural pride.</w:t>
      </w:r>
    </w:p>
    <w:p>
      <w:pPr>
        <w:pStyle w:val="BodyText"/>
      </w:pPr>
      <w:r>
        <w:t xml:space="preserve">The city’s unique topography, nestled in the Aburrá Valley, has historically influenced its community structures. Today, as Medellín evolves into a "smart city" with a burgeoning tech sector and international tourism industry the demand for specialized clothing services has grown. However this growth does not replace the traditional tailor; rather it coexists and often intersects with bespoke craftsmanship. This paper investigates that intersection.</w:t>
      </w:r>
    </w:p>
    <w:bookmarkEnd w:id="20"/>
    <w:bookmarkStart w:id="21" w:name="X90684583be04f1c14259235f47484d409263299"/>
    <w:p>
      <w:pPr>
        <w:pStyle w:val="Heading2"/>
      </w:pPr>
      <w:r>
        <w:t xml:space="preserve">II. Historical Context of Tailoring in Medellín</w:t>
      </w:r>
    </w:p>
    <w:p>
      <w:pPr>
        <w:pStyle w:val="FirstParagraph"/>
      </w:pPr>
      <w:r>
        <w:t xml:space="preserve">To understand the present state of tailoring in</w:t>
      </w:r>
      <w:r>
        <w:t xml:space="preserve"> </w:t>
      </w:r>
      <w:r>
        <w:rPr>
          <w:bCs/>
          <w:b/>
        </w:rPr>
        <w:t xml:space="preserve">Colombia Medellín</w:t>
      </w:r>
      <w:r>
        <w:t xml:space="preserve">, one must look back at its roots. Historically, the garment industry in Antioquia (the department where Medellín is located) has been a cornerstone of the regional economy. While mass production mills emerged in the mid-20th century they rarely eliminated the need for personalized fits and alterations.</w:t>
      </w:r>
    </w:p>
    <w:p>
      <w:pPr>
        <w:pStyle w:val="BodyText"/>
      </w:pPr>
      <w:r>
        <w:t xml:space="preserve">The archetype of the</w:t>
      </w:r>
      <w:r>
        <w:t xml:space="preserve"> </w:t>
      </w:r>
      <w:r>
        <w:rPr>
          <w:bCs/>
          <w:b/>
        </w:rPr>
        <w:t xml:space="preserve">Tailor</w:t>
      </w:r>
      <w:r>
        <w:t xml:space="preserve"> </w:t>
      </w:r>
      <w:r>
        <w:t xml:space="preserve">in this region was once deeply tied to religious and ceremonial life. Weddings, baptisms, and first communions required specific attire that could not be found in standard retail stores. The local tailor became a confidant and a creator of memories. Even as globalization introduced fast fashion brands to the El Poblado and Laureles districts the demand for custom suits for business professionals in sectors like banking tourism, and law remained strong. This historical precedence has created a customer base that values quality over quantity a trait that distinguishes</w:t>
      </w:r>
      <w:r>
        <w:t xml:space="preserve"> </w:t>
      </w:r>
      <w:r>
        <w:rPr>
          <w:bCs/>
          <w:b/>
        </w:rPr>
        <w:t xml:space="preserve">Colombia Medellín</w:t>
      </w:r>
      <w:r>
        <w:t xml:space="preserve">’s market from others in the global south.</w:t>
      </w:r>
    </w:p>
    <w:bookmarkEnd w:id="21"/>
    <w:bookmarkStart w:id="24" w:name="X580454e882b9e4f4ae5e46018ac4551b9e90e6e"/>
    <w:p>
      <w:pPr>
        <w:pStyle w:val="Heading2"/>
      </w:pPr>
      <w:r>
        <w:t xml:space="preserve">III. The Modern Economic Role of the Tailor</w:t>
      </w:r>
    </w:p>
    <w:p>
      <w:pPr>
        <w:pStyle w:val="FirstParagraph"/>
      </w:pPr>
      <w:r>
        <w:t xml:space="preserve">In contemporary</w:t>
      </w:r>
      <w:r>
        <w:t xml:space="preserve"> </w:t>
      </w:r>
      <w:r>
        <w:rPr>
          <w:bCs/>
          <w:b/>
        </w:rPr>
        <w:t xml:space="preserve">Colombia Medellín</w:t>
      </w:r>
      <w:r>
        <w:t xml:space="preserve">, the economic contribution of individual tailors and small bespoke ateliers extends beyond simple garment creation. It is part of a broader ecosystem that supports local textile suppliers, dyers, and button manufacturers. Many tailors in neighborhoods like El Centro or Comuna 13 have turned their workshops into social hubs where community engagement happens alongside commerce.</w:t>
      </w:r>
    </w:p>
    <w:bookmarkStart w:id="22" w:name="a.-the-luxury-market"/>
    <w:p>
      <w:pPr>
        <w:pStyle w:val="Heading3"/>
      </w:pPr>
      <w:r>
        <w:t xml:space="preserve">A. The Luxury Market</w:t>
      </w:r>
    </w:p>
    <w:p>
      <w:pPr>
        <w:pStyle w:val="FirstParagraph"/>
      </w:pPr>
      <w:r>
        <w:t xml:space="preserve">With the rise of high-end real estate and international investment in</w:t>
      </w:r>
      <w:r>
        <w:t xml:space="preserve"> </w:t>
      </w:r>
      <w:r>
        <w:rPr>
          <w:bCs/>
          <w:b/>
        </w:rPr>
        <w:t xml:space="preserve">Colombia Medellín</w:t>
      </w:r>
      <w:r>
        <w:t xml:space="preserve">, there is a burgeoning luxury market. Expatriates, diplomats, and wealthy locals demand suits that reflect global trends but fit the local climate and body types perfectly. This niche has allowed skilled tailors to charge premium prices for their services reinforcing the viability of high-quality craftsmanship.</w:t>
      </w:r>
    </w:p>
    <w:bookmarkEnd w:id="22"/>
    <w:bookmarkStart w:id="23" w:name="b.-tourism-and-cultural-identity"/>
    <w:p>
      <w:pPr>
        <w:pStyle w:val="Heading3"/>
      </w:pPr>
      <w:r>
        <w:t xml:space="preserve">B. Tourism and Cultural Identity</w:t>
      </w:r>
    </w:p>
    <w:p>
      <w:pPr>
        <w:pStyle w:val="FirstParagraph"/>
      </w:pPr>
      <w:r>
        <w:t xml:space="preserve">Tourism plays a crucial role in sustaining tailor shops in</w:t>
      </w:r>
      <w:r>
        <w:t xml:space="preserve"> </w:t>
      </w:r>
      <w:r>
        <w:rPr>
          <w:bCs/>
          <w:b/>
        </w:rPr>
        <w:t xml:space="preserve">Colombia Medellín</w:t>
      </w:r>
      <w:r>
        <w:t xml:space="preserve">. Visitors often seek custom-made guayaberas, casual blazers, or traditional attire to take home as authentic souvenirs. These tourists are not just buying clothes; they are buying a piece of the local culture. Tailors who cater to this demographic often act as cultural ambassadors explaining the significance of fabrics like fique (agave fiber) or locally woven wool.</w:t>
      </w:r>
    </w:p>
    <w:bookmarkEnd w:id="23"/>
    <w:bookmarkEnd w:id="24"/>
    <w:bookmarkStart w:id="25" w:name="X60af2f3696859fe125009016a1ed6ece16e3353"/>
    <w:p>
      <w:pPr>
        <w:pStyle w:val="Heading2"/>
      </w:pPr>
      <w:r>
        <w:t xml:space="preserve">IV. Challenges Facing Contemporary Tailors</w:t>
      </w:r>
    </w:p>
    <w:p>
      <w:pPr>
        <w:pStyle w:val="FirstParagraph"/>
      </w:pPr>
      <w:r>
        <w:t xml:space="preserve">Despite its richness, the trade faces significant hurdles. The primary challenge is competition from international fast fashion chains and e-commerce platforms that offer lower prices albeit at the cost of quality and fit. Younger generations in</w:t>
      </w:r>
      <w:r>
        <w:t xml:space="preserve"> </w:t>
      </w:r>
      <w:r>
        <w:rPr>
          <w:bCs/>
          <w:b/>
        </w:rPr>
        <w:t xml:space="preserve">Colombia Medellín</w:t>
      </w:r>
      <w:r>
        <w:t xml:space="preserve">, influenced by global social media trends, often prioritize trendiness over durability.</w:t>
      </w:r>
    </w:p>
    <w:p>
      <w:pPr>
        <w:pStyle w:val="BodyText"/>
      </w:pPr>
      <w:r>
        <w:t xml:space="preserve">Additionally there is a generational gap. Fewer young apprentices are entering the trade due to its physical demands and perceived lack of prestige compared to tech or corporate jobs. This threatens the transmission of specialized skills such as hand-stitching techniques and pattern-making that cannot be easily automated.</w:t>
      </w:r>
    </w:p>
    <w:bookmarkEnd w:id="25"/>
    <w:bookmarkStart w:id="26" w:name="v.-opportunities-for-innovation"/>
    <w:p>
      <w:pPr>
        <w:pStyle w:val="Heading2"/>
      </w:pPr>
      <w:r>
        <w:t xml:space="preserve">V. Opportunities for Innovation</w:t>
      </w:r>
    </w:p>
    <w:p>
      <w:pPr>
        <w:pStyle w:val="FirstParagraph"/>
      </w:pPr>
      <w:r>
        <w:t xml:space="preserve">However new opportunities abound. The digital transformation of</w:t>
      </w:r>
      <w:r>
        <w:t xml:space="preserve"> </w:t>
      </w:r>
      <w:r>
        <w:rPr>
          <w:bCs/>
          <w:b/>
        </w:rPr>
        <w:t xml:space="preserve">Colombia Medellín</w:t>
      </w:r>
      <w:r>
        <w:t xml:space="preserve"> </w:t>
      </w:r>
      <w:r>
        <w:t xml:space="preserve">offers tailors a chance to reach broader audiences through online consultations and virtual fittings. Social media platforms allow artisans to showcase their work attracting clients who value sustainability and ethical production.</w:t>
      </w:r>
    </w:p>
    <w:p>
      <w:pPr>
        <w:pStyle w:val="BodyText"/>
      </w:pPr>
      <w:r>
        <w:t xml:space="preserve">Furthermore there is a growing movement towards "slow fashion" in</w:t>
      </w:r>
      <w:r>
        <w:t xml:space="preserve"> </w:t>
      </w:r>
      <w:r>
        <w:rPr>
          <w:bCs/>
          <w:b/>
        </w:rPr>
        <w:t xml:space="preserve">Colombia Medellín</w:t>
      </w:r>
      <w:r>
        <w:t xml:space="preserve">. Consumers are becoming more aware of the environmental impact of fast fashion leading to increased interest in durable custom garments. Tailors who position themselves as eco-conscious creators using sustainable materials can tap into this emerging market segment.</w:t>
      </w:r>
    </w:p>
    <w:bookmarkEnd w:id="26"/>
    <w:bookmarkStart w:id="27" w:name="vi.-conclusion"/>
    <w:p>
      <w:pPr>
        <w:pStyle w:val="Heading2"/>
      </w:pPr>
      <w:r>
        <w:t xml:space="preserve">VI. Conclusion</w:t>
      </w:r>
    </w:p>
    <w:p>
      <w:pPr>
        <w:pStyle w:val="FirstParagraph"/>
      </w:pPr>
      <w:r>
        <w:t xml:space="preserve">In conclusion the tailor remains an integral figure in the socio-economic tapestry of</w:t>
      </w:r>
      <w:r>
        <w:t xml:space="preserve"> </w:t>
      </w:r>
      <w:r>
        <w:rPr>
          <w:bCs/>
          <w:b/>
        </w:rPr>
        <w:t xml:space="preserve">Colombia Medellín</w:t>
      </w:r>
      <w:r>
        <w:t xml:space="preserve">. Far from being a relic of the past, tailoring is adapting to meet modern needs while preserving traditional values of craftsmanship and personal connection. As Medellín continues its trajectory as a leading city in Latin America supporting this trade through education policy incentives and cultural promotion will ensure that the art of tailoring survives and thrives.</w:t>
      </w:r>
    </w:p>
    <w:p>
      <w:pPr>
        <w:pStyle w:val="BodyText"/>
      </w:pPr>
      <w:r>
        <w:t xml:space="preserve">Future research should focus on quantitative data regarding revenue streams for small tailor shops in</w:t>
      </w:r>
      <w:r>
        <w:t xml:space="preserve"> </w:t>
      </w:r>
      <w:r>
        <w:rPr>
          <w:bCs/>
          <w:b/>
        </w:rPr>
        <w:t xml:space="preserve">Colombia Medellín</w:t>
      </w:r>
      <w:r>
        <w:t xml:space="preserve"> </w:t>
      </w:r>
      <w:r>
        <w:t xml:space="preserve">and the effectiveness of digital marketing strategies in attracting new clientele. By understanding these dynamics stakeholders can better support this vital profession ensuring that the needle and thread remain as powerful tools of expression and economy in Colombia’s vibrant capital.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Economy of the Tailor in Medellín, Colombia</dc:title>
  <dc:creator/>
  <dc:language>en</dc:language>
  <cp:keywords/>
  <dcterms:created xsi:type="dcterms:W3CDTF">2026-07-29T17:15:15Z</dcterms:created>
  <dcterms:modified xsi:type="dcterms:W3CDTF">2026-07-29T17:15:15Z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