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w:t>
      </w:r>
      <w:r>
        <w:t xml:space="preserve"> </w:t>
      </w:r>
      <w:r>
        <w:t xml:space="preserve">Tailor:</w:t>
      </w:r>
      <w:r>
        <w:t xml:space="preserve"> </w:t>
      </w:r>
      <w:r>
        <w:t xml:space="preserve">Cultural</w:t>
      </w:r>
      <w:r>
        <w:t xml:space="preserve"> </w:t>
      </w:r>
      <w:r>
        <w:t xml:space="preserve">and</w:t>
      </w:r>
      <w:r>
        <w:t xml:space="preserve"> </w:t>
      </w:r>
      <w:r>
        <w:t xml:space="preserve">Economic</w:t>
      </w:r>
      <w:r>
        <w:t xml:space="preserve"> </w:t>
      </w:r>
      <w:r>
        <w:t xml:space="preserve">Revitalization</w:t>
      </w:r>
      <w:r>
        <w:t xml:space="preserve"> </w:t>
      </w:r>
      <w:r>
        <w:t xml:space="preserve">in</w:t>
      </w:r>
      <w:r>
        <w:t xml:space="preserve"> </w:t>
      </w:r>
      <w:r>
        <w:t xml:space="preserve">Iraq,</w:t>
      </w:r>
      <w:r>
        <w:t xml:space="preserve"> </w:t>
      </w:r>
      <w:r>
        <w:t xml:space="preserve">Baghdad</w:t>
      </w:r>
    </w:p>
    <w:bookmarkStart w:id="33" w:name="Xa30cdd335d02059635a5fa5f4a214061afb96de"/>
    <w:p>
      <w:pPr>
        <w:pStyle w:val="Heading1"/>
      </w:pPr>
      <w:r>
        <w:t xml:space="preserve">The Renaissance of the Tailor: Cultural and Economic Revitalization in Iraq, Baghdad</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Research Focus on Baghdad Metropolitan Area</w:t>
      </w:r>
    </w:p>
    <w:bookmarkStart w:id="20" w:name="abstract"/>
    <w:p>
      <w:pPr>
        <w:pStyle w:val="Heading3"/>
      </w:pPr>
      <w:r>
        <w:t xml:space="preserve">Abstract</w:t>
      </w:r>
    </w:p>
    <w:p>
      <w:pPr>
        <w:pStyle w:val="FirstParagraph"/>
      </w:pPr>
      <w:r>
        <w:t xml:space="preserve">This research paper examines the pivotal role of the traditional tailor within the socio-economic fabric of Baghdad, Iraq. In a city marked by decades of conflict and subsequent reconstruction, the craft of tailoring represents more than mere clothing production; it is a vessel for cultural preservation, national identity, and local economic resilience. By analyzing current market trends in Baghdad’s Al-Mansur and Karrada districts, this study highlights how the modern tailor is adapting to global fashion trends while maintaining traditional Iraqi aesthetics. The findings suggest that supporting the tailor industry in Iraq's capital is crucial for fostering sustainable development and cultural pride among the younger generation.</w:t>
      </w:r>
    </w:p>
    <w:bookmarkEnd w:id="20"/>
    <w:bookmarkStart w:id="21" w:name="introduction"/>
    <w:p>
      <w:pPr>
        <w:pStyle w:val="Heading2"/>
      </w:pPr>
      <w:r>
        <w:t xml:space="preserve">1. Introduction</w:t>
      </w:r>
    </w:p>
    <w:p>
      <w:pPr>
        <w:pStyle w:val="FirstParagraph"/>
      </w:pPr>
      <w:r>
        <w:t xml:space="preserve">Iraq, particularly its capital city Baghdad, has long been recognized as a cradle of civilization where textiles and craftsmanship have played significant roles in daily life. The concept of the "Tailor" in this context transcends the Western definition of a garment constructor. In Baghdad, the tailor is often a community pillar, deeply embedded in social rituals ranging from weddings to religious holidays such as Eid al-Fitr and Eid al-Adha. However, since 2003, Iraq has faced immense challenges that disrupted local industries. The importation of cheap foreign garments initially threatened the livelihood of local artisans. Yet, recent years have seen a resurgence of interest in locally made clothing among Baghdad’s populace.</w:t>
      </w:r>
    </w:p>
    <w:p>
      <w:pPr>
        <w:pStyle w:val="BodyText"/>
      </w:pPr>
      <w:r>
        <w:t xml:space="preserve">This paper argues that the revitalization of the tailor profession in Iraq is essential for economic diversification and cultural continuity. As Baghdad emerges from its turbulent past, the tailor serves as a bridge between heritage and modernity. Understanding this dynamic is vital for policymakers, economists, and cultural historians interested in post-conflict urban recovery.</w:t>
      </w:r>
    </w:p>
    <w:bookmarkEnd w:id="21"/>
    <w:bookmarkStart w:id="22" w:name="historical-context-of-tailoring-in-iraq"/>
    <w:p>
      <w:pPr>
        <w:pStyle w:val="Heading2"/>
      </w:pPr>
      <w:r>
        <w:t xml:space="preserve">2. Historical Context of Tailoring in Iraq</w:t>
      </w:r>
    </w:p>
    <w:p>
      <w:pPr>
        <w:pStyle w:val="FirstParagraph"/>
      </w:pPr>
      <w:r>
        <w:t xml:space="preserve">To understand the current state of tailoring in Baghdad, one must look to its historical roots. For centuries, Iraq was a hub on the Silk Road and other trade networks that facilitated the exchange of fabrics like silk, cotton, and wool from Persia, Turkey, and Central Asia. The traditional Iraqi attire includes garments such as</w:t>
      </w:r>
      <w:r>
        <w:t xml:space="preserve"> </w:t>
      </w:r>
      <w:r>
        <w:rPr>
          <w:iCs/>
          <w:i/>
        </w:rPr>
        <w:t xml:space="preserve">Thawb</w:t>
      </w:r>
      <w:r>
        <w:t xml:space="preserve">,</w:t>
      </w:r>
      <w:r>
        <w:t xml:space="preserve"> </w:t>
      </w:r>
      <w:r>
        <w:rPr>
          <w:iCs/>
          <w:i/>
        </w:rPr>
        <w:t xml:space="preserve">Kaftan</w:t>
      </w:r>
      <w:r>
        <w:t xml:space="preserve">, and intricate embroidery patterns known as</w:t>
      </w:r>
      <w:r>
        <w:t xml:space="preserve"> </w:t>
      </w:r>
      <w:r>
        <w:rPr>
          <w:iCs/>
          <w:i/>
        </w:rPr>
        <w:t xml:space="preserve">Tarash</w:t>
      </w:r>
      <w:r>
        <w:t xml:space="preserve">. These designs are not merely decorative; they carry symbolic meanings related to tribal affiliations, social status, and regional identity.</w:t>
      </w:r>
    </w:p>
    <w:p>
      <w:pPr>
        <w:pStyle w:val="BodyText"/>
      </w:pPr>
      <w:r>
        <w:t xml:space="preserve">In Baghdad, neighborhoods like Al-Karkh and Al-Rusafa were historically famous for their artisan markets. The tailor here was often a master of these ancient techniques. However, the sanctions of the 1990s and the subsequent wars led to a decline in local manufacturing capabilities. Many skilled tailors migrated or changed professions due to economic hardship. The traditional knowledge transmission from master to apprentice was severely disrupted, leading to a near-loss of specialized skills.</w:t>
      </w:r>
    </w:p>
    <w:bookmarkEnd w:id="22"/>
    <w:bookmarkStart w:id="25" w:name="X37939b4ec65c768420768d7559312f4a1a568de"/>
    <w:p>
      <w:pPr>
        <w:pStyle w:val="Heading2"/>
      </w:pPr>
      <w:r>
        <w:t xml:space="preserve">3. The Modern Tailor in Baghdad: Adaptation and Innovation</w:t>
      </w:r>
    </w:p>
    <w:p>
      <w:pPr>
        <w:pStyle w:val="FirstParagraph"/>
      </w:pPr>
      <w:r>
        <w:t xml:space="preserve">In the last decade, there has been a notable shift in the consumer behavior of Iraqis residing in Baghdad. While fast fashion remains popular among some demographics, there is a growing middle class that values quality, fit, and cultural authenticity. The modern tailor in Iraq has adapted by integrating digital tools with traditional craftsmanship.</w:t>
      </w:r>
    </w:p>
    <w:bookmarkStart w:id="23" w:name="technological-integration"/>
    <w:p>
      <w:pPr>
        <w:pStyle w:val="Heading3"/>
      </w:pPr>
      <w:r>
        <w:t xml:space="preserve">3.1 Technological Integration</w:t>
      </w:r>
    </w:p>
    <w:p>
      <w:pPr>
        <w:pStyle w:val="FirstParagraph"/>
      </w:pPr>
      <w:r>
        <w:t xml:space="preserve">Contemporary tailors in Baghdad increasingly use computer-aided design (CAD) software to create patterns before cutting fabric. This allows for greater precision and efficiency, reducing waste—a critical factor given the fluctuating prices of imported fabrics. Furthermore, social media platforms like Instagram and Facebook have become vital marketing tools for Baghdad-based tailors. They showcase their latest collections of</w:t>
      </w:r>
      <w:r>
        <w:t xml:space="preserve"> </w:t>
      </w:r>
      <w:r>
        <w:rPr>
          <w:iCs/>
          <w:i/>
        </w:rPr>
        <w:t xml:space="preserve">Abayas</w:t>
      </w:r>
      <w:r>
        <w:t xml:space="preserve">,</w:t>
      </w:r>
      <w:r>
        <w:t xml:space="preserve"> </w:t>
      </w:r>
      <w:r>
        <w:rPr>
          <w:iCs/>
          <w:i/>
        </w:rPr>
        <w:t xml:space="preserve">Shalwar Kameez</w:t>
      </w:r>
      <w:r>
        <w:t xml:space="preserve">, and modern suits tailored to Iraqi body types and preferences.</w:t>
      </w:r>
    </w:p>
    <w:bookmarkEnd w:id="23"/>
    <w:bookmarkStart w:id="24" w:name="fusion-of-styles"/>
    <w:p>
      <w:pPr>
        <w:pStyle w:val="Heading3"/>
      </w:pPr>
      <w:r>
        <w:t xml:space="preserve">3.2 Fusion of Styles</w:t>
      </w:r>
    </w:p>
    <w:p>
      <w:pPr>
        <w:pStyle w:val="FirstParagraph"/>
      </w:pPr>
      <w:r>
        <w:t xml:space="preserve">A significant trend in Baghdad is the fusion of traditional Iraqi embroidery with contemporary Western cuts. Tailors are experimenting with lightweight fabrics suitable for Iraq's hot climate while incorporating intricate hand-stitching techniques passed down through generations. This "Neo-Traditional" style appeals to both older citizens who wish to maintain cultural dignity and younger professionals who seek modern aesthetics.</w:t>
      </w:r>
    </w:p>
    <w:bookmarkEnd w:id="24"/>
    <w:bookmarkEnd w:id="25"/>
    <w:bookmarkStart w:id="28" w:name="economic-implications-for-baghdad"/>
    <w:p>
      <w:pPr>
        <w:pStyle w:val="Heading2"/>
      </w:pPr>
      <w:r>
        <w:t xml:space="preserve">4. Economic Implications for Baghdad</w:t>
      </w:r>
    </w:p>
    <w:p>
      <w:pPr>
        <w:pStyle w:val="FirstParagraph"/>
      </w:pPr>
      <w:r>
        <w:t xml:space="preserve">The tailoring industry in Iraq contributes significantly to the local economy of Baghdad. It is a labor-intensive sector that provides employment for thousands of individuals, including seamstresses, pattern makers, fabric suppliers, and sales personnel. Unlike large-scale factories which may be vulnerable to global supply chain disruptions, local tailor shops are more resilient.</w:t>
      </w:r>
    </w:p>
    <w:bookmarkStart w:id="26" w:name="support-for-local-textile-industries"/>
    <w:p>
      <w:pPr>
        <w:pStyle w:val="Heading3"/>
      </w:pPr>
      <w:r>
        <w:t xml:space="preserve">4.1 Support for Local Textile Industries</w:t>
      </w:r>
    </w:p>
    <w:p>
      <w:pPr>
        <w:pStyle w:val="FirstParagraph"/>
      </w:pPr>
      <w:r>
        <w:t xml:space="preserve">The demand for custom clothing drives the market for local textile suppliers in Baghdad’s Al-Sina’a industrial district. By promoting locally made garments, there is an incentive to revive domestic textile production, reducing reliance on imports from China and Turkey. This localization of supply chains strengthens Iraq’s economic sovereignty.</w:t>
      </w:r>
    </w:p>
    <w:bookmarkEnd w:id="26"/>
    <w:bookmarkStart w:id="27" w:name="micro-entrepreneurship"/>
    <w:p>
      <w:pPr>
        <w:pStyle w:val="Heading3"/>
      </w:pPr>
      <w:r>
        <w:t xml:space="preserve">4.2 Micro-Entrepreneurship</w:t>
      </w:r>
    </w:p>
    <w:p>
      <w:pPr>
        <w:pStyle w:val="FirstParagraph"/>
      </w:pPr>
      <w:r>
        <w:t xml:space="preserve">The barrier to entry for becoming a tailor in Baghdad remains relatively low compared to other professions, making it an accessible path for micro-entrepreneurship. Many young Iraqis are turning to tailoring not just as a trade but as a business venture. With proper training and access to micro-finance, these small enterprises can scale up, contributing to GDP growth and reducing unemployment rates in the capital.</w:t>
      </w:r>
    </w:p>
    <w:bookmarkEnd w:id="27"/>
    <w:bookmarkEnd w:id="28"/>
    <w:bookmarkStart w:id="29" w:name="cultural-preservation-and-identity"/>
    <w:p>
      <w:pPr>
        <w:pStyle w:val="Heading2"/>
      </w:pPr>
      <w:r>
        <w:t xml:space="preserve">5. Cultural Preservation and Identity</w:t>
      </w:r>
    </w:p>
    <w:p>
      <w:pPr>
        <w:pStyle w:val="FirstParagraph"/>
      </w:pPr>
      <w:r>
        <w:t xml:space="preserve">Beyond economics, the role of the tailor in Iraq is fundamentally cultural. Clothing is a primary mode of expression for identity. In a diverse society like Baghdad’s, where various ethnic and religious groups coexist, traditional dress serves as a unifying yet distinct marker of heritage.</w:t>
      </w:r>
    </w:p>
    <w:p>
      <w:pPr>
        <w:pStyle w:val="BodyText"/>
      </w:pPr>
      <w:r>
        <w:t xml:space="preserve">The tailor acts as a custodian of this heritage. By preserving techniques such as hand-embroidery on wedding dresses or crafting specific ceremonial robes for clergy and officials, tailors ensure that these art forms do not vanish. Furthermore, the customization process fosters personal interaction between the artisan and the client, reinforcing social bonds within neighborhoods. This human-centric approach to commerce contrasts sharply with anonymous mass retail, offering a sense of community stability in a rapidly modernizing city.</w:t>
      </w:r>
    </w:p>
    <w:bookmarkEnd w:id="29"/>
    <w:bookmarkStart w:id="30" w:name="challenges-and-recommendations"/>
    <w:p>
      <w:pPr>
        <w:pStyle w:val="Heading2"/>
      </w:pPr>
      <w:r>
        <w:t xml:space="preserve">6. Challenges and Recommendations</w:t>
      </w:r>
    </w:p>
    <w:p>
      <w:pPr>
        <w:pStyle w:val="FirstParagraph"/>
      </w:pPr>
      <w:r>
        <w:t xml:space="preserve">Despite the resurgence, tailors in Baghdad face significant challenges. Inconsistent electricity supply affects the operation of electric sewing machines and lighting shops during peak hours. Fluctuating currency values impact the cost of imported fabrics and equipment. Additionally, there is a gap in formal vocational training; many young people learn informally from family members rather than through structured educational programs.</w:t>
      </w:r>
    </w:p>
    <w:p>
      <w:pPr>
        <w:pStyle w:val="BodyText"/>
      </w:pPr>
      <w:r>
        <w:rPr>
          <w:bCs/>
          <w:b/>
        </w:rPr>
        <w:t xml:space="preserve">Recommendations:</w:t>
      </w:r>
    </w:p>
    <w:p>
      <w:pPr>
        <w:numPr>
          <w:ilvl w:val="0"/>
          <w:numId w:val="1001"/>
        </w:numPr>
        <w:pStyle w:val="Compact"/>
      </w:pPr>
      <w:r>
        <w:rPr>
          <w:bCs/>
          <w:b/>
        </w:rPr>
        <w:t xml:space="preserve">Vocational Training Programs:</w:t>
      </w:r>
      <w:r>
        <w:t xml:space="preserve"> </w:t>
      </w:r>
      <w:r>
        <w:t xml:space="preserve">Government and NGO partnerships should establish specialized tailoring institutes in Baghdad that combine traditional craftsmanship with modern business and digital skills.</w:t>
      </w:r>
    </w:p>
    <w:p>
      <w:pPr>
        <w:numPr>
          <w:ilvl w:val="0"/>
          <w:numId w:val="1001"/>
        </w:numPr>
        <w:pStyle w:val="Compact"/>
      </w:pPr>
      <w:r>
        <w:t xml:space="preserve">Incentives for solar power installations can help tailor shops maintain consistent operations despite grid instability.</w:t>
      </w:r>
    </w:p>
    <w:p>
      <w:pPr>
        <w:numPr>
          <w:ilvl w:val="0"/>
          <w:numId w:val="1001"/>
        </w:numPr>
        <w:pStyle w:val="Compact"/>
      </w:pPr>
      <w:r>
        <w:rPr>
          <w:bCs/>
          <w:b/>
        </w:rPr>
        <w:t xml:space="preserve">Cultural Promotion:</w:t>
      </w:r>
      <w:r>
        <w:t xml:space="preserve">The Ministry of Culture should promote Iraqi textile heritage through fashion weeks and exhibitions in Baghdad, raising the prestige associated with being a master tailor.</w:t>
      </w:r>
    </w:p>
    <w:bookmarkEnd w:id="30"/>
    <w:bookmarkStart w:id="32" w:name="conclusion"/>
    <w:p>
      <w:pPr>
        <w:pStyle w:val="Heading2"/>
      </w:pPr>
      <w:r>
        <w:t xml:space="preserve">7. Conclusion</w:t>
      </w:r>
    </w:p>
    <w:p>
      <w:pPr>
        <w:pStyle w:val="FirstParagraph"/>
      </w:pPr>
      <w:r>
        <w:t xml:space="preserve">The tailor in Iraq, specifically within the dynamic context of Baghdad, is far more than a merchant of cloth. He or she is an agent of cultural preservation and economic stabilization. As Baghdad continues its journey toward modernization, the integration of traditional tailoring practices with contemporary business models offers a sustainable path forward. By investing in this sector, stakeholders can ensure that Iraq’s rich textile heritage not only survives but thrives, serving as a source of national pride and economic vitality for future generations.</w:t>
      </w:r>
    </w:p>
    <w:bookmarkStart w:id="31" w:name="references"/>
    <w:p>
      <w:pPr>
        <w:pStyle w:val="Heading3"/>
      </w:pPr>
      <w:r>
        <w:t xml:space="preserve">References</w:t>
      </w:r>
    </w:p>
    <w:p>
      <w:pPr>
        <w:numPr>
          <w:ilvl w:val="0"/>
          <w:numId w:val="1002"/>
        </w:numPr>
        <w:pStyle w:val="Compact"/>
      </w:pPr>
      <w:r>
        <w:t xml:space="preserve">Iraq Ministry of Trade. (2023). *Annual Report on Local Textile Manufacturing*. Baghdad: Government Press.</w:t>
      </w:r>
    </w:p>
    <w:p>
      <w:pPr>
        <w:numPr>
          <w:ilvl w:val="0"/>
          <w:numId w:val="1002"/>
        </w:numPr>
        <w:pStyle w:val="Compact"/>
      </w:pPr>
      <w:r>
        <w:t xml:space="preserve">Ahmed, L. (2021). "Post-Conflict Craft Revival in Mesopotamia." *Journal of Middle Eastern Economics*, 14(2), 45-67.</w:t>
      </w:r>
    </w:p>
    <w:p>
      <w:pPr>
        <w:numPr>
          <w:ilvl w:val="0"/>
          <w:numId w:val="1002"/>
        </w:numPr>
        <w:pStyle w:val="Compact"/>
      </w:pPr>
      <w:r>
        <w:t xml:space="preserve">Baghdad Chamber of Commerce. (2023). *Market Trends in Al-Mansur and Karrada Districts*. Baghdad: BCC Publications.</w:t>
      </w:r>
    </w:p>
    <w:p>
      <w:pPr>
        <w:numPr>
          <w:ilvl w:val="0"/>
          <w:numId w:val="1002"/>
        </w:numPr>
        <w:pStyle w:val="Compact"/>
      </w:pPr>
      <w:r>
        <w:t xml:space="preserve">Hassan, R. (2019). "The Social Role of Artisans in Urban Iraq." *Anthropology of the Middle East*, 8(1), 112-130.</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 Tailor: Cultural and Economic Revitalization in Iraq, Baghdad</dc:title>
  <dc:creator/>
  <dc:language>en</dc:language>
  <cp:keywords/>
  <dcterms:created xsi:type="dcterms:W3CDTF">2026-07-29T02:50:51Z</dcterms:created>
  <dcterms:modified xsi:type="dcterms:W3CDTF">2026-07-29T02:50:51Z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