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214d62ac1aa285f86d91dc7e34a7157c1ab30d4"/>
    <w:p>
      <w:pPr>
        <w:pStyle w:val="Heading1"/>
      </w:pPr>
      <w:r>
        <w:t xml:space="preserve">The Evolution and Cultural Significance of Tailoring in Malaysia Kuala Lumpur</w:t>
      </w:r>
    </w:p>
    <w:p>
      <w:pPr>
        <w:pStyle w:val="FirstParagraph"/>
      </w:pPr>
      <w:r>
        <w:rPr>
          <w:bCs/>
          <w:b/>
        </w:rPr>
        <w:t xml:space="preserve">Date:</w:t>
      </w:r>
      <w:r>
        <w:t xml:space="preserve"> </w:t>
      </w:r>
      <w:r>
        <w:t xml:space="preserve">October 2023</w:t>
      </w:r>
      <w:r>
        <w:br/>
      </w:r>
      <w:r>
        <w:rPr>
          <w:bCs/>
          <w:b/>
        </w:rPr>
        <w:t xml:space="preserve">Purpose:</w:t>
      </w:r>
    </w:p>
    <w:p>
      <w:pPr>
        <w:pStyle w:val="BodyText"/>
      </w:pPr>
      <w:r>
        <w:rPr>
          <w:iCs/>
          <w:i/>
        </w:rPr>
        <w:t xml:space="preserve">This document explores the intricate relationship between traditional craftsmanship and modern fashion dynamics within the context of a professional Tailor service in Malaysia Kuala Lumpur. It examines how historical sartorial traditions have influenced contemporary bespoke clothing markets, analyzing the socio-economic impact of tailoring on local culture and global fashion perceptions.</w:t>
      </w:r>
    </w:p>
    <w:bookmarkStart w:id="20" w:name="introduction"/>
    <w:p>
      <w:pPr>
        <w:pStyle w:val="Heading2"/>
      </w:pPr>
      <w:r>
        <w:t xml:space="preserve">1. Introduction</w:t>
      </w:r>
    </w:p>
    <w:p>
      <w:pPr>
        <w:pStyle w:val="FirstParagraph"/>
      </w:pPr>
      <w:r>
        <w:t xml:space="preserve">In the rapidly modernizing metropolis known as Malaysia Kuala Lumpur, the art of tailoring stands as a testament to cultural preservation amidst globalization. While mass-produced apparel dominates retail landscapes worldwide, the bespoke Tailor industry in Malaysia Kuala Lumpur continues to thrive, driven by a demand for personalized fit, quality materials, and cultural authenticity. This research paper investigates the multifaceted role of tailoring in this specific geographic and cultural hub. It aims to elucidate how traditional Malay tailoring techniques intersect with international fashion standards to create a unique sartorial identity that is both rooted in history and relevant to the present day.</w:t>
      </w:r>
    </w:p>
    <w:p>
      <w:pPr>
        <w:pStyle w:val="BodyText"/>
      </w:pPr>
      <w:r>
        <w:t xml:space="preserve">The city of Malaysia Kuala Lumpur serves as a microcosm of Southeast Asian modernity, where high-rise skyscrapers coexist with historic mosques and traditional shophouses. Within this urban tapestry, the Tailor shop remains a sanctuary for artisans who meticulously craft garments that reflect the wearer’s status, heritage, and personal style. Understanding this dynamic is crucial for grasping the broader socio-economic fabric of Malaysia Kuala Lumpur.</w:t>
      </w:r>
    </w:p>
    <w:bookmarkEnd w:id="20"/>
    <w:bookmarkStart w:id="21" w:name="Xe6c31c4284b7a023999f8514ff068af0ff2c30c"/>
    <w:p>
      <w:pPr>
        <w:pStyle w:val="Heading2"/>
      </w:pPr>
      <w:r>
        <w:t xml:space="preserve">2. Historical Context: The Roots of Tailoring</w:t>
      </w:r>
    </w:p>
    <w:p>
      <w:pPr>
        <w:pStyle w:val="FirstParagraph"/>
      </w:pPr>
      <w:r>
        <w:t xml:space="preserve">To appreciate the current state of tailoring in Malaysia Kuala Lumpur, one must first understand its historical precedents. Traditional Malay attire, such as the Baju Melayu for men and the Kebaya for women, has been crafted through generations of skilled artisans. These garments were not merely clothing items but symbols of social standing, religious observance, and ethnic identity. In Malaysia Kuala Lumpur early days as a trading port during the 19th century, tailoring evolved to incorporate influences from Indian saris, Chinese silk fabrics, and British colonial suits.</w:t>
      </w:r>
    </w:p>
    <w:p>
      <w:pPr>
        <w:pStyle w:val="BodyText"/>
      </w:pPr>
      <w:r>
        <w:t xml:space="preserve">This syncretism laid the foundation for a distinct tailoring style in Malaysia Kuala Lumpur that prioritizes harmony between different cultural aesthetics. The traditional methods of pattern making and hand-stitching were passed down through apprenticeships, ensuring that the precision required for fitting complex garments was maintained. These historical practices form the bedrock upon which modern Tailor businesses in Malaysia Kuala Lumpur are built, offering a bridge between past traditions and contemporary needs.</w:t>
      </w:r>
    </w:p>
    <w:bookmarkEnd w:id="21"/>
    <w:bookmarkStart w:id="24" w:name="Xf3f9d03be8e7544af2e4a78d3db8381a941b16a"/>
    <w:p>
      <w:pPr>
        <w:pStyle w:val="Heading2"/>
      </w:pPr>
      <w:r>
        <w:t xml:space="preserve">3. The Modern Tailoring Landscape in Malaysia Kuala Lumpur</w:t>
      </w:r>
    </w:p>
    <w:p>
      <w:pPr>
        <w:pStyle w:val="FirstParagraph"/>
      </w:pPr>
      <w:r>
        <w:t xml:space="preserve">In contemporary Malaysia Kuala Lumpur, the tailoring industry has diversified to meet the demands of a cosmopolitan population. Today’s consumer in Malaysia Kuala Lumpur seeks garments that are not only well-fitted but also reflective of global trends while respecting local customs. The modern Tailor operates at the intersection of artistry and commerce, utilizing advanced measurement technologies alongside traditional hand-sewing techniques.</w:t>
      </w:r>
    </w:p>
    <w:bookmarkStart w:id="22" w:name="bespoke-services-for-professional-attire"/>
    <w:p>
      <w:pPr>
        <w:pStyle w:val="Heading3"/>
      </w:pPr>
      <w:r>
        <w:t xml:space="preserve">3.1 Bespoke Services for Professional Attire</w:t>
      </w:r>
    </w:p>
    <w:p>
      <w:pPr>
        <w:pStyle w:val="FirstParagraph"/>
      </w:pPr>
      <w:r>
        <w:t xml:space="preserve">A significant segment of the tailoring market in Malaysia Kuala Lumpur is dedicated to bespoke business attire. As Malaysia Kuala Lumpur serves as the economic heart of Southeast Asia, there is a high demand for sharp, well-tailored suits and formal wear among corporate professionals. Tailors in this region have adapted to these needs by sourcing high-quality international fabrics while maintaining the precise fitting standards characteristic of Malaysian craftsmanship.</w:t>
      </w:r>
    </w:p>
    <w:bookmarkEnd w:id="22"/>
    <w:bookmarkStart w:id="23" w:name="traditional-ceremonial-wear"/>
    <w:p>
      <w:pPr>
        <w:pStyle w:val="Heading3"/>
      </w:pPr>
      <w:r>
        <w:t xml:space="preserve">3.2 Traditional Ceremonial Wear</w:t>
      </w:r>
    </w:p>
    <w:p>
      <w:pPr>
        <w:pStyle w:val="FirstParagraph"/>
      </w:pPr>
      <w:r>
        <w:t xml:space="preserve">Ceremonial attire remains a cornerstone of tailoring in Malaysia Kuala Lumpur. Weddings, religious festivals such as Hari Raya Aidilfitri, and national celebrations require garments that adhere to strict cultural norms yet allow for personal expression. A skilled Tailor in Malaysia Kuala Lumpur must possess an intimate knowledge of these nuances, ensuring that the Baju Kurung or Songkok is not only aesthetically pleasing but also culturally appropriate. This specialized knowledge creates a barrier to entry for mass-market retailers, thereby sustaining the relevance of independent tailors.</w:t>
      </w:r>
    </w:p>
    <w:bookmarkEnd w:id="23"/>
    <w:bookmarkEnd w:id="24"/>
    <w:bookmarkStart w:id="25" w:name="socio-economic-impact"/>
    <w:p>
      <w:pPr>
        <w:pStyle w:val="Heading2"/>
      </w:pPr>
      <w:r>
        <w:t xml:space="preserve">4. Socio-Economic Impact</w:t>
      </w:r>
    </w:p>
    <w:p>
      <w:pPr>
        <w:pStyle w:val="FirstParagraph"/>
      </w:pPr>
      <w:r>
        <w:t xml:space="preserve">The impact of tailoring on the economy of Malaysia Kuala Lumpur extends beyond individual transactions. The industry supports a network of local fabric suppliers, embroidery specialists, button makers, and lace artisans. In many neighborhoods across Malaysia Kuala Lumpur, tailoring shops act as community hubs where social interactions occur alongside commercial exchanges.</w:t>
      </w:r>
    </w:p>
    <w:p>
      <w:pPr>
        <w:pStyle w:val="BodyText"/>
      </w:pPr>
      <w:r>
        <w:t xml:space="preserve">Furthermore, the reputation of Malaysian tailors has gained international acclaim. Tourists visiting Malaysia Kuala Lumpur often seek out bespoke shopping experiences as part of their travel itinerary. This influx of interest contributes to the local economy and positions Malaysia Kuala Lumpur as a destination for fashion-conscious travelers seeking affordable luxury and personalized service.</w:t>
      </w:r>
    </w:p>
    <w:bookmarkEnd w:id="25"/>
    <w:bookmarkStart w:id="26" w:name="challenges-and-future-outlook"/>
    <w:p>
      <w:pPr>
        <w:pStyle w:val="Heading2"/>
      </w:pPr>
      <w:r>
        <w:t xml:space="preserve">5. Challenges and Future Outlook</w:t>
      </w:r>
    </w:p>
    <w:p>
      <w:pPr>
        <w:pStyle w:val="FirstParagraph"/>
      </w:pPr>
      <w:r>
        <w:t xml:space="preserve">Despite its successes, the tailoring industry in Malaysia Kuala Lumpur faces challenges. The rise of fast fashion e-commerce platforms poses a threat to bespoke businesses by offering cheaper alternatives with quicker turnaround times. Additionally, younger generations in Malaysia Kuala Lumpur are increasingly drawn to global streetwear trends rather than traditional formal wear.</w:t>
      </w:r>
    </w:p>
    <w:p>
      <w:pPr>
        <w:pStyle w:val="BodyText"/>
      </w:pPr>
      <w:r>
        <w:t xml:space="preserve">To address these issues, contemporary Tailors in Malaysia Kuala Lumpur are innovating. Many have adopted digital marketing strategies and social media presence to showcase their work to a broader audience. Some are experimenting with hybrid styles that blend traditional Malay elements with modern silhouettes, appealing to younger demographics in Malaysia Kuala Lumpur who wish to express their cultural identity in new ways.</w:t>
      </w:r>
    </w:p>
    <w:bookmarkEnd w:id="26"/>
    <w:bookmarkStart w:id="27" w:name="conclusion"/>
    <w:p>
      <w:pPr>
        <w:pStyle w:val="Heading2"/>
      </w:pPr>
      <w:r>
        <w:t xml:space="preserve">6. Conclusion</w:t>
      </w:r>
    </w:p>
    <w:p>
      <w:pPr>
        <w:pStyle w:val="FirstParagraph"/>
      </w:pPr>
      <w:r>
        <w:t xml:space="preserve">The study of tailoring within the context of Malaysia Kuala Lumpur reveals a resilient industry that balances tradition with modernity. The Tailor is not merely a provider of clothing but a custodian of cultural heritage and an adapter to global trends. As Malaysia Kuala Lumpur continues to develop as a global city, the bespoke tailoring sector remains vital for maintaining its unique cultural identity.</w:t>
      </w:r>
    </w:p>
    <w:p>
      <w:pPr>
        <w:pStyle w:val="BodyText"/>
      </w:pPr>
      <w:r>
        <w:t xml:space="preserve">Future research should focus on how digital integration can further enhance the customer experience in Malaysia Kuala Lumpur’s tailoring sector without compromising the artisanal value that defines it. Ultimately, the enduring popularity of custom-made garments in this vibrant region underscores a universal human desire for individuality and quality, affirming the lasting significance of tailoring in Malaysia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Tailoring in Malaysia Kuala Lumpur</dc:title>
  <dc:creator/>
  <dc:language>en</dc:language>
  <cp:keywords/>
  <dcterms:created xsi:type="dcterms:W3CDTF">2026-07-29T16:59:21Z</dcterms:created>
  <dcterms:modified xsi:type="dcterms:W3CDTF">2026-07-29T16:59:21Z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