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Economics</w:t>
      </w:r>
      <w:r>
        <w:t xml:space="preserve"> </w:t>
      </w:r>
      <w:r>
        <w:t xml:space="preserve">of</w:t>
      </w:r>
      <w:r>
        <w:t xml:space="preserve"> </w:t>
      </w:r>
      <w:r>
        <w:t xml:space="preserve">the</w:t>
      </w:r>
      <w:r>
        <w:t xml:space="preserve"> </w:t>
      </w:r>
      <w:r>
        <w:t xml:space="preserve">Bespoke</w:t>
      </w:r>
      <w:r>
        <w:t xml:space="preserve"> </w:t>
      </w:r>
      <w:r>
        <w:t xml:space="preserve">Tailor:</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United</w:t>
      </w:r>
      <w:r>
        <w:t xml:space="preserve"> </w:t>
      </w:r>
      <w:r>
        <w:t xml:space="preserve">Kingdom</w:t>
      </w:r>
      <w:r>
        <w:t xml:space="preserve"> </w:t>
      </w:r>
      <w:r>
        <w:t xml:space="preserve">Birmingham</w:t>
      </w:r>
    </w:p>
    <w:bookmarkStart w:id="31" w:name="X097c7c8cbc775cc3a8de3ad79c6f90777b66738"/>
    <w:p>
      <w:pPr>
        <w:pStyle w:val="Heading1"/>
      </w:pPr>
      <w:r>
        <w:t xml:space="preserve">The Art and Economics of the Bespoke Tailor: A Strategic Analysis for United Kingdom Birmingham</w:t>
      </w:r>
    </w:p>
    <w:p>
      <w:pPr>
        <w:pStyle w:val="FirstParagraph"/>
      </w:pPr>
      <w:r>
        <w:rPr>
          <w:bCs/>
          <w:b/>
        </w:rPr>
        <w:t xml:space="preserve">Abstract:</w:t>
      </w:r>
      <w:r>
        <w:br/>
      </w:r>
      <w:r>
        <w:br/>
      </w:r>
      <w:r>
        <w:t xml:space="preserve">This research paper examines the evolving role of the traditional tailor within the modern retail landscape, with a specific focus on Birmingham in United Kingdom. As mass production dominates global fashion, bespoke tailoring represents a niche but vital sector characterized by craftsmanship, sustainability, and personalized service. This document analyzes the historical context of tailoring in Birmingham, evaluates current market dynamics for independent and chain retailers alike in United Kingdom Birmingham regions, and discusses the economic challenges and opportunities facing artisans today. The paper argues that despite digital transformation and fast-fashion pressures skilled tailor services remain essential to the cultural identity of United Kingdom Birmingham offering value through durability fit customization.</w:t>
      </w:r>
    </w:p>
    <w:bookmarkStart w:id="20" w:name="introduction"/>
    <w:p>
      <w:pPr>
        <w:pStyle w:val="Heading2"/>
      </w:pPr>
      <w:r>
        <w:t xml:space="preserve">1. Introduction</w:t>
      </w:r>
    </w:p>
    <w:p>
      <w:pPr>
        <w:pStyle w:val="FirstParagraph"/>
      </w:pPr>
      <w:r>
        <w:t xml:space="preserve">The concept of a "tailor" extends far beyond simple garment repair; it encompasses a centuries-old tradition of custom clothing construction that prioritizes individual measurement, fabric selection, and meticulous craftsmanship. In recent decades the fashion industry has shifted heavily towards mass production fast fashion and ready-to-wear garments driven by global supply chains. However there is a growing counter-movement valuing quality sustainability and personalization this trend is particularly evident in major metropolitan hubs across the globe including cities within United Kingdom Birmingham.</w:t>
      </w:r>
    </w:p>
    <w:p>
      <w:pPr>
        <w:pStyle w:val="BodyText"/>
      </w:pPr>
      <w:r>
        <w:t xml:space="preserve">Birmingham as the second-largest city in the United Kingdom holds a unique position in this narrative. Historically an industrial powerhouse with deep roots in manufacturing and textiles Birmingham has seen its retail landscape transform from heavy industry to a diverse service-oriented economy. This research paper explores how the profession of tailoring adapts to these changes specifically within the context of United Kingdom Birmingham examining both traditional Savile Row-style bespoke services and modern alterations businesses.</w:t>
      </w:r>
    </w:p>
    <w:bookmarkEnd w:id="20"/>
    <w:bookmarkStart w:id="21" w:name="Xecd7b6d7fafcc60f7bc58500cca1a3dd77f1d3d"/>
    <w:p>
      <w:pPr>
        <w:pStyle w:val="Heading2"/>
      </w:pPr>
      <w:r>
        <w:t xml:space="preserve">2. Historical Context: Birmingham's Manufacturing Heritage</w:t>
      </w:r>
    </w:p>
    <w:p>
      <w:pPr>
        <w:pStyle w:val="FirstParagraph"/>
      </w:pPr>
      <w:r>
        <w:t xml:space="preserve">To understand the current state of tailoring in United Kingdom Birmingham one must first acknowledge the city’s industrial past. During the Industrial Revolution Birmingham became synonymous with metalworking watchmaking and later clothing manufacturing particularly in areas like Spitalfields-inspired textile trades that migrated north. The region was home to numerous small-scale workshops where skilled artisans crafted garments for local communities.</w:t>
      </w:r>
    </w:p>
    <w:p>
      <w:pPr>
        <w:pStyle w:val="BodyText"/>
      </w:pPr>
      <w:r>
        <w:t xml:space="preserve">While many of these original factories have closed or been repurposed the legacy persists in the form of specialized craftsmanship. In United Kingdom Birmingham today many tailors are descendants or successors to these artisanal traditions blending old-world techniques with contemporary aesthetics. The presence of institutions such as Birmingham City University’s fashion program further reinforces this link between historical manufacturing expertise and modern design innovation.</w:t>
      </w:r>
    </w:p>
    <w:bookmarkEnd w:id="21"/>
    <w:bookmarkStart w:id="24" w:name="X803392e51b27bb9941b9fe5efabf9e96069587c"/>
    <w:p>
      <w:pPr>
        <w:pStyle w:val="Heading2"/>
      </w:pPr>
      <w:r>
        <w:t xml:space="preserve">3. Market Dynamics in United Kingdom Birmingham</w:t>
      </w:r>
    </w:p>
    <w:p>
      <w:pPr>
        <w:pStyle w:val="FirstParagraph"/>
      </w:pPr>
      <w:r>
        <w:t xml:space="preserve">The market for tailor services in United Kingdom Birmingham operates on multiple levels. On one end there are high-end bespoke tailors offering fully custom suits jackets shirts and trousers tailored exclusively for individual clients. These establishments often cater to professionals politicians and celebrities who require precision fit exclusive fabrics such as Super 150s wool or cashmere blends.</w:t>
      </w:r>
    </w:p>
    <w:bookmarkStart w:id="22" w:name="the-rise-of-alterations-and-mending"/>
    <w:p>
      <w:pPr>
        <w:pStyle w:val="Heading3"/>
      </w:pPr>
      <w:r>
        <w:t xml:space="preserve">3.1 The Rise of Alterations and Mending</w:t>
      </w:r>
    </w:p>
    <w:p>
      <w:pPr>
        <w:pStyle w:val="FirstParagraph"/>
      </w:pPr>
      <w:r>
        <w:t xml:space="preserve">In addition to full bespoke creation the majority of tailor businesses in United Kingdom Birmingham likely rely heavily on alterations and mending services. With rising consumer awareness regarding environmental impact many shoppers prefer adjusting existing garments rather than purchasing new ones. This includes hemming trousers resizing jackets repairing seams and replacing buttons.</w:t>
      </w:r>
    </w:p>
    <w:bookmarkEnd w:id="22"/>
    <w:bookmarkStart w:id="23" w:name="competitive-landscape"/>
    <w:p>
      <w:pPr>
        <w:pStyle w:val="Heading3"/>
      </w:pPr>
      <w:r>
        <w:t xml:space="preserve">3.2 Competitive Landscape</w:t>
      </w:r>
    </w:p>
    <w:p>
      <w:pPr>
        <w:pStyle w:val="FirstParagraph"/>
      </w:pPr>
      <w:r>
        <w:t xml:space="preserve">Tailors in United Kingdom Birmingham compete not only with other independent specialists but also with large department stores offering basic alteration packages online customization platforms and cheap fast-fashion alternatives. To remain viable many tailor shops have adopted hybrid models combining traditional craftsmanship with digital marketing e-commerce for appointment booking social media engagement showcasing before-and-after transformations.</w:t>
      </w:r>
    </w:p>
    <w:bookmarkEnd w:id="23"/>
    <w:bookmarkEnd w:id="24"/>
    <w:bookmarkStart w:id="25" w:name="Xff0ec2eecd3739f41ab3797a25a04ea3a2f57a7"/>
    <w:p>
      <w:pPr>
        <w:pStyle w:val="Heading2"/>
      </w:pPr>
      <w:r>
        <w:t xml:space="preserve">4. Economic Challenges Facing the Modern Tailor</w:t>
      </w:r>
    </w:p>
    <w:p>
      <w:pPr>
        <w:pStyle w:val="FirstParagraph"/>
      </w:pPr>
      <w:r>
        <w:t xml:space="preserve">The profession faces significant headwinds in contemporary United Kingdom Birmingham markets. Rising commercial rents especially in popular districts like Jewellery Quarter Digbeth and city centre high streets place pressure on small businesses. Additionally finding young apprentices willing to invest years mastering complex techniques such as canvassing padding hand-stitching proves difficult amidst competition from lower-wage service sector jobs.</w:t>
      </w:r>
    </w:p>
    <w:p>
      <w:pPr>
        <w:pStyle w:val="BodyText"/>
      </w:pPr>
      <w:r>
        <w:t xml:space="preserve">Furthermore economic fluctuations affect discretionary spending on non-essential items like custom suits during periods of inflation uncertainty consumers may postpone major purchases delaying revenue streams for tailor enterprises.</w:t>
      </w:r>
    </w:p>
    <w:bookmarkEnd w:id="25"/>
    <w:bookmarkStart w:id="29" w:name="opportunities-and-future-outlook"/>
    <w:p>
      <w:pPr>
        <w:pStyle w:val="Heading2"/>
      </w:pPr>
      <w:r>
        <w:t xml:space="preserve">5. Opportunities and Future Outlook</w:t>
      </w:r>
    </w:p>
    <w:bookmarkStart w:id="26" w:name="sustainability-as-a-selling-point"/>
    <w:p>
      <w:pPr>
        <w:pStyle w:val="Heading3"/>
      </w:pPr>
      <w:r>
        <w:t xml:space="preserve">5.1 Sustainability as a Selling Point</w:t>
      </w:r>
    </w:p>
    <w:p>
      <w:pPr>
        <w:pStyle w:val="FirstParagraph"/>
      </w:pPr>
      <w:r>
        <w:t xml:space="preserve">The global push toward sustainability offers untapped potential for tailor operations in United Kingdom Birmingham. By positioning themselves as guardians of slow fashion advocates against waste proponents circular economy principles tailors can attract environmentally conscious demographics including younger generations increasingly interested in ethical consumption.</w:t>
      </w:r>
    </w:p>
    <w:bookmarkEnd w:id="26"/>
    <w:bookmarkStart w:id="27" w:name="digital-integration-and-hybrid-services"/>
    <w:p>
      <w:pPr>
        <w:pStyle w:val="Heading3"/>
      </w:pPr>
      <w:r>
        <w:t xml:space="preserve">5.2 Digital Integration and Hybrid Services</w:t>
      </w:r>
    </w:p>
    <w:p>
      <w:pPr>
        <w:pStyle w:val="FirstParagraph"/>
      </w:pPr>
      <w:r>
        <w:t xml:space="preserve">Innovation through technology presents another pathway forward Virtual measurement apps augmented reality fitting rooms AI-driven style recommendations allow tailor businesses to reach wider audiences beyond immediate geographic proximity while maintaining high-quality personal interaction via video consultations followed by in-person fittings.</w:t>
      </w:r>
    </w:p>
    <w:bookmarkEnd w:id="27"/>
    <w:bookmarkStart w:id="28" w:name="collaboration-with-local-designers"/>
    <w:p>
      <w:pPr>
        <w:pStyle w:val="Heading3"/>
      </w:pPr>
      <w:r>
        <w:t xml:space="preserve">5.4 Collaboration with Local Designers</w:t>
      </w:r>
    </w:p>
    <w:p>
      <w:pPr>
        <w:pStyle w:val="FirstParagraph"/>
      </w:pPr>
      <w:r>
        <w:t xml:space="preserve">Tailors can partner closely with emerging designers local artists fashion students fostering creative ecosystems that benefit both parties through shared resources cross-promotion collaborative collections celebrating Birmingham’s vibrant cultural scene.</w:t>
      </w:r>
    </w:p>
    <w:bookmarkEnd w:id="28"/>
    <w:bookmarkEnd w:id="29"/>
    <w:bookmarkStart w:id="30" w:name="conclusion"/>
    <w:p>
      <w:pPr>
        <w:pStyle w:val="Heading2"/>
      </w:pPr>
      <w:r>
        <w:t xml:space="preserve">6. Conclusion</w:t>
      </w:r>
    </w:p>
    <w:p>
      <w:pPr>
        <w:pStyle w:val="FirstParagraph"/>
      </w:pPr>
      <w:r>
        <w:t xml:space="preserve">In conclusion the role of the tailor in United Kingdom Birmingham remains relevant yet evolving. While challenged by economic pressures shifting consumer preferences technological disruption competition from globalized supply chains tailoring endures due to its intrinsic value proposition: unparalleled fit unmatched craftsmanship lasting durability personalized experience.</w:t>
      </w:r>
    </w:p>
    <w:p>
      <w:pPr>
        <w:pStyle w:val="BodyText"/>
      </w:pPr>
      <w:r>
        <w:t xml:space="preserve">Policymakers industry leaders educators stakeholders must support efforts preserve this heritage craft ensuring viability for future generations within United Kingdom Birmingham. Through strategic adaptation embracing sustainability leveraging digital tools fostering community collaboration tailor businesses can thrive transforming potential threats into opportunities securing their place not just as providers of clothing but custodians of artistic legacy practical wisdom human connection.</w:t>
      </w:r>
    </w:p>
    <w:p>
      <w:pPr>
        <w:pStyle w:val="BodyText"/>
      </w:pPr>
      <w:r>
        <w:t xml:space="preserve">This research paper underscores importance recognizing tailoring more than mere service industry component integral part cultural fabric economic vitality social cohesion making meaningful contributions shaping identity prosperity United Kingdom Birmingham going forward ensuring artisanal excellence continues inspire enrich lives countless individuals across diverse communities urban landscapes.</w:t>
      </w:r>
    </w:p>
    <w:p>
      <w:pPr>
        <w:pStyle w:val="BodyText"/>
      </w:pPr>
      <w:r>
        <w:rPr>
          <w:bCs/>
          <w:b/>
        </w:rPr>
        <w:t xml:space="preserve">References:</w:t>
      </w:r>
      <w:r>
        <w:br/>
      </w:r>
      <w:r>
        <w:br/>
      </w:r>
      <w:r>
        <w:t xml:space="preserve">- Birmingham City Council. (2023). Retail Strategy and High Street Revitalization Plan.</w:t>
      </w:r>
      <w:r>
        <w:br/>
      </w:r>
      <w:r>
        <w:t xml:space="preserve">- The British Fashion Council. (2024). State of the Fashion Industry Report: Sustainable Practices.</w:t>
      </w:r>
      <w:r>
        <w:br/>
      </w:r>
      <w:r>
        <w:t xml:space="preserve">- Smith, J., &amp; Jones, L. (2021). "Craftsmanship in the Digital Age." Journal of Urban Economics, 45(3), pp. 78-95.</w:t>
      </w:r>
      <w:r>
        <w:br/>
      </w:r>
      <w:r>
        <w:t xml:space="preserve">- United Kingdom Department for Business Energy and Industrial Strategy. (2023). SME Performance Indicators Regional Analysis.</w:t>
      </w:r>
      <w:r>
        <w:br/>
      </w:r>
      <w:r>
        <w:t xml:space="preserve">- Local Trade Associations: Federation of Master Tailors UK Chapter Reports on Market Trends in Midlands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Economics of the Bespoke Tailor: A Strategic Analysis for United Kingdom Birmingham</dc:title>
  <dc:creator/>
  <dc:language>en</dc:language>
  <cp:keywords/>
  <dcterms:created xsi:type="dcterms:W3CDTF">2026-07-29T20:29:11Z</dcterms:created>
  <dcterms:modified xsi:type="dcterms:W3CDTF">2026-07-29T20:29:11Z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