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Tailoring</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fd87f200d6af41c14652d3a93a552127949c016"/>
    <w:p>
      <w:pPr>
        <w:pStyle w:val="Heading1"/>
      </w:pPr>
      <w:r>
        <w:t xml:space="preserve">The Evolution and Economic Impact of the Tailor in United States Miami</w:t>
      </w:r>
    </w:p>
    <w:p>
      <w:pPr>
        <w:pStyle w:val="FirstParagraph"/>
      </w:pPr>
      <w:r>
        <w:rPr>
          <w:bCs/>
          <w:b/>
        </w:rPr>
        <w:t xml:space="preserve">Abstract:</w:t>
      </w:r>
      <w:r>
        <w:br/>
      </w:r>
      <w:r>
        <w:t xml:space="preserve">This research paper explores the multifaceted role of the tailor within the unique socioeconomic landscape of United States Miami. By analyzing historical trends, cultural demographics, and modern consumer behavior, this document highlights how traditional craftsmanship intersects with contemporary fashion demands. The study focuses on why maintaining a skilled tailor is not merely an aesthetic choice but a critical component of personal branding and professional success in one of the world’s most competitive metropolitan areas.</w:t>
      </w:r>
    </w:p>
    <w:bookmarkStart w:id="20" w:name="introduction"/>
    <w:p>
      <w:pPr>
        <w:pStyle w:val="Heading2"/>
      </w:pPr>
      <w:r>
        <w:t xml:space="preserve">1. Introduction</w:t>
      </w:r>
    </w:p>
    <w:p>
      <w:pPr>
        <w:pStyle w:val="FirstParagraph"/>
      </w:pPr>
      <w:r>
        <w:t xml:space="preserve">In the global fashion capital, where style is currency, the role of the tailor transcends simple garment alteration. In United States Miami, a city known for its vibrant culture, international diversity, and high-net-worth population, the tailor serves as an essential partner in personal presentation. This research paper aims to dissect why securing professional tailoring services is increasingly vital for residents and visitors alike in United States Miami. The intersection of climate-conscious fabrics, luxury branding, and bespoke craftsmanship defines the modern tailoring experience.</w:t>
      </w:r>
    </w:p>
    <w:bookmarkEnd w:id="20"/>
    <w:bookmarkStart w:id="21" w:name="X60e82ae705f3a45477a5bac16fd0fc501af4e84"/>
    <w:p>
      <w:pPr>
        <w:pStyle w:val="Heading2"/>
      </w:pPr>
      <w:r>
        <w:t xml:space="preserve">2. Historical Context: From Old Cane to Modern Design</w:t>
      </w:r>
    </w:p>
    <w:p>
      <w:pPr>
        <w:pStyle w:val="FirstParagraph"/>
      </w:pPr>
      <w:r>
        <w:t xml:space="preserve">To understand the current state of tailoring in United States Miami, one must look at its historical roots. Historically, Miami was a seasonal retreat for winter tourists and industrialists who required specific wardrobes for both leisure and business. The early tailors in this region specialized in lightweight wools and linens suitable for the subtropical climate. Over decades, as United States Miami transformed into a global hub for finance, real estate, and entertainment, the demand shifted from functional warmth to high-fashion statement pieces.</w:t>
      </w:r>
    </w:p>
    <w:p>
      <w:pPr>
        <w:pStyle w:val="BodyText"/>
      </w:pPr>
      <w:r>
        <w:t xml:space="preserve">The evolution of the tailor in this city reflects broader shifts in American fashion. Unlike New York City’s focus on corporate rigidity or Los Angeles’ casual chic, United States Miami occupies a unique niche. Here, tailoring bridges the gap between formal business attire and resort wear. A well-tailored suit here must breathe comfortably under the humid sun while maintaining sharp lines for evening galas at South Beach venues.</w:t>
      </w:r>
    </w:p>
    <w:bookmarkEnd w:id="21"/>
    <w:bookmarkStart w:id="22" w:name="X10c80e35e655d4ae933f293f01719e1b061aaf0"/>
    <w:p>
      <w:pPr>
        <w:pStyle w:val="Heading2"/>
      </w:pPr>
      <w:r>
        <w:t xml:space="preserve">3. The Socioeconomic Demographics of United States Miami</w:t>
      </w:r>
    </w:p>
    <w:p>
      <w:pPr>
        <w:pStyle w:val="FirstParagraph"/>
      </w:pPr>
      <w:r>
        <w:t xml:space="preserve">The tailoring industry in United States Miami is heavily influenced by its demographic makeup. As a primary gateway to Latin America and the Caribbean, the city attracts a diverse clientele with varying sartorial traditions. This diversity has forced local tailors to become culturally adaptive artisans. They must understand not only how to fit a garment but also how different cultures perceive formality, modesty, and style.</w:t>
      </w:r>
    </w:p>
    <w:p>
      <w:pPr>
        <w:pStyle w:val="BodyText"/>
      </w:pPr>
      <w:r>
        <w:t xml:space="preserve">Furthermore, United States Miami is home to numerous entrepreneurs in tech, real estate, and finance. For these individuals, appearance is directly correlated with perceived competence and trustworthiness. A research study on professional perception indicates that well-fitted clothing increases confidence levels by up to 20%. In a competitive market like United States Miami, where networking events are frequent and high-stakes, the tailor becomes an unsung hero of career advancement.</w:t>
      </w:r>
    </w:p>
    <w:bookmarkEnd w:id="22"/>
    <w:bookmarkStart w:id="23" w:name="X8c9367f3347ce37448a6aab3c473b4f8c208a15"/>
    <w:p>
      <w:pPr>
        <w:pStyle w:val="Heading2"/>
      </w:pPr>
      <w:r>
        <w:t xml:space="preserve">4. Climate Considerations and Fabric Innovation</w:t>
      </w:r>
    </w:p>
    <w:p>
      <w:pPr>
        <w:pStyle w:val="FirstParagraph"/>
      </w:pPr>
      <w:r>
        <w:t xml:space="preserve">A critical aspect of this research paper is addressing the environmental factors specific to United States Miami. The subtropical climate poses significant challenges for traditional tailoring methods, which were often developed in temperate European climates. Heavy wools and rigid linings are impractical for year-round wear in this region.</w:t>
      </w:r>
    </w:p>
    <w:p>
      <w:pPr>
        <w:pStyle w:val="BodyText"/>
      </w:pPr>
      <w:r>
        <w:t xml:space="preserve">Consequently, modern tailors in United States Miami have pioneered the use of high-tech breathable fabrics. Innovations such as tropical wool blends, silk-cotton mixes, and moisture-wicking synthetic fibers allow for structured garments that remain comfortable in high humidity. The tailor’s expertise lies not just in cutting fabric but in selecting materials that withstand the local weather conditions without compromising on aesthetics. This specialization distinguishes a generic sewing service from a true bespoke tailor experience.</w:t>
      </w:r>
    </w:p>
    <w:bookmarkEnd w:id="23"/>
    <w:bookmarkStart w:id="24" w:name="X0dee0fab5cfe7cbc81dc3be5455ef685386753f"/>
    <w:p>
      <w:pPr>
        <w:pStyle w:val="Heading2"/>
      </w:pPr>
      <w:r>
        <w:t xml:space="preserve">5. The Rise of Bespoke and Made-to-Measure Services</w:t>
      </w:r>
    </w:p>
    <w:p>
      <w:pPr>
        <w:pStyle w:val="FirstParagraph"/>
      </w:pPr>
      <w:r>
        <w:t xml:space="preserve">In recent years, there has been a noticeable shift in United States Miami towards made-to-measure (MTM) and bespoke services. Fast fashion cannot replicate the precision required for complex social events or boardroom meetings. Clients are increasingly willing to invest time and money into garments that fit their unique body proportions perfectly.</w:t>
      </w:r>
    </w:p>
    <w:p>
      <w:pPr>
        <w:pStyle w:val="BodyText"/>
      </w:pPr>
      <w:r>
        <w:t xml:space="preserve">This trend is driven by two main factors: sustainability and individuality. Consumers in United States Miami are becoming more conscious of waste, opting for durable, long-lasting clothing rather than disposable fast fashion. Additionally, the desire for self-expression leads clients to customize lapel widths, button placements, and lining patterns. The tailor acts as a consultant, guiding these choices to ensure harmony between personal style and professional expectations.</w:t>
      </w:r>
    </w:p>
    <w:bookmarkEnd w:id="24"/>
    <w:bookmarkStart w:id="25" w:name="tailoring-in-the-digital-age"/>
    <w:p>
      <w:pPr>
        <w:pStyle w:val="Heading2"/>
      </w:pPr>
      <w:r>
        <w:t xml:space="preserve">6. Tailoring in the Digital Age</w:t>
      </w:r>
    </w:p>
    <w:p>
      <w:pPr>
        <w:pStyle w:val="FirstParagraph"/>
      </w:pPr>
      <w:r>
        <w:t xml:space="preserve">The integration of technology into tailoring has also transformed the industry in United States Miami. Digital scanning tools allow for precise measurements without the need for multiple fitting sessions, a convenience highly valued by busy professionals. Moreover, social media platforms have turned local tailors into influencers. In United States Miami, where visual culture dominates, showing off a perfectly fitted outfit on Instagram can elevate a tailor’s reputation significantly.</w:t>
      </w:r>
    </w:p>
    <w:p>
      <w:pPr>
        <w:pStyle w:val="BodyText"/>
      </w:pPr>
      <w:r>
        <w:t xml:space="preserve">This digital presence has expanded the reach of local tailors beyond physical foot traffic. Many now offer virtual consultations for remote clients or those traveling through the city briefly. This adaptability ensures that the traditional art of tailoring remains relevant in a rapidly changing technological landscape.</w:t>
      </w:r>
    </w:p>
    <w:bookmarkEnd w:id="25"/>
    <w:bookmarkStart w:id="26" w:name="challenges-and-future-outlook"/>
    <w:p>
      <w:pPr>
        <w:pStyle w:val="Heading2"/>
      </w:pPr>
      <w:r>
        <w:t xml:space="preserve">7. Challenges and Future Outlook</w:t>
      </w:r>
    </w:p>
    <w:p>
      <w:pPr>
        <w:pStyle w:val="FirstParagraph"/>
      </w:pPr>
      <w:r>
        <w:t xml:space="preserve">Despite its growth, the tailoring sector in United States Miami faces challenges. Labor costs are rising, and finding skilled apprentices who are willing to commit years to mastering the craft is difficult. The influx of cheaper offshore labor puts pressure on local businesses to justify their premium pricing through superior quality and service.</w:t>
      </w:r>
    </w:p>
    <w:p>
      <w:pPr>
        <w:pStyle w:val="BodyText"/>
      </w:pPr>
      <w:r>
        <w:t xml:space="preserve">However, the future outlook remains positive. As United States Miami continues to grow as a global city, the demand for personalized luxury services will only increase. The tailor will remain an essential figure in the wardrobes of those who wish to make a lasting impression.</w:t>
      </w:r>
    </w:p>
    <w:bookmarkEnd w:id="26"/>
    <w:bookmarkStart w:id="27" w:name="conclusion"/>
    <w:p>
      <w:pPr>
        <w:pStyle w:val="Heading2"/>
      </w:pPr>
      <w:r>
        <w:t xml:space="preserve">8. Conclusion</w:t>
      </w:r>
    </w:p>
    <w:p>
      <w:pPr>
        <w:pStyle w:val="FirstParagraph"/>
      </w:pPr>
      <w:r>
        <w:t xml:space="preserve">In conclusion, this research paper demonstrates that the tailor in United States Miami is far more than a service provider; they are cultural interpreters and style architects. The unique combination of climate, demographics, and economic activity creates a distinct market for tailoring services. For individuals seeking to thrive in this environment, investing in professional tailoring is not merely an aesthetic preference but a strategic necessity.</w:t>
      </w:r>
    </w:p>
    <w:p>
      <w:pPr>
        <w:pStyle w:val="BodyText"/>
      </w:pPr>
      <w:r>
        <w:t xml:space="preserve">The synergy between traditional craftsmanship and modern innovation defines the tailor’s role today. As United States Miami evolves, so too will the tools and techniques employed by these artisans. Nevertheless, their core mission remains unchanged: to create garments that empower individuals to present their best selves to the world.</w:t>
      </w:r>
    </w:p>
    <w:p>
      <w:pPr>
        <w:pStyle w:val="BodyText"/>
      </w:pPr>
      <w:r>
        <w:t xml:space="preserve">End of Research Paper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Tailoring in United States Miami: A Comprehensive Research Paper</dc:title>
  <dc:creator/>
  <dc:language>en</dc:language>
  <cp:keywords/>
  <dcterms:created xsi:type="dcterms:W3CDTF">2026-07-30T03:08:28Z</dcterms:created>
  <dcterms:modified xsi:type="dcterms:W3CDTF">2026-07-30T03:08:28Z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